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2D" w:rsidRPr="004F008A" w:rsidRDefault="00CB4B2D" w:rsidP="004F008A">
      <w:pPr>
        <w:jc w:val="center"/>
        <w:rPr>
          <w:rFonts w:ascii="Times New Roman" w:eastAsia="KaiTi" w:hAnsi="Times New Roman"/>
          <w:b/>
          <w:color w:val="4472C4" w:themeColor="accent1"/>
          <w:sz w:val="40"/>
          <w:szCs w:val="40"/>
          <w:lang w:eastAsia="zh-CN"/>
        </w:rPr>
      </w:pPr>
      <w:r w:rsidRPr="004D34CA">
        <w:rPr>
          <w:rFonts w:ascii="Times New Roman" w:eastAsia="KaiTi" w:hAnsi="Times New Roman" w:hint="eastAsia"/>
          <w:b/>
          <w:color w:val="4472C4" w:themeColor="accent1"/>
          <w:sz w:val="40"/>
          <w:szCs w:val="40"/>
          <w:lang w:eastAsia="zh-CN"/>
        </w:rPr>
        <w:t>2</w:t>
      </w:r>
      <w:r w:rsidRPr="004D34CA">
        <w:rPr>
          <w:rFonts w:ascii="Times New Roman" w:eastAsia="KaiTi" w:hAnsi="Times New Roman"/>
          <w:b/>
          <w:color w:val="4472C4" w:themeColor="accent1"/>
          <w:sz w:val="40"/>
          <w:szCs w:val="40"/>
          <w:lang w:eastAsia="zh-CN"/>
        </w:rPr>
        <w:t>02</w:t>
      </w:r>
      <w:r w:rsidR="00641F81">
        <w:rPr>
          <w:rFonts w:ascii="Times New Roman" w:eastAsia="KaiTi" w:hAnsi="Times New Roman" w:hint="eastAsia"/>
          <w:b/>
          <w:color w:val="4472C4" w:themeColor="accent1"/>
          <w:sz w:val="40"/>
          <w:szCs w:val="40"/>
          <w:lang w:eastAsia="zh-CN"/>
        </w:rPr>
        <w:t>4</w:t>
      </w:r>
      <w:r w:rsidRPr="004D34CA">
        <w:rPr>
          <w:rFonts w:ascii="Times New Roman" w:eastAsia="KaiTi" w:hAnsi="Times New Roman" w:hint="eastAsia"/>
          <w:b/>
          <w:color w:val="4472C4" w:themeColor="accent1"/>
          <w:sz w:val="40"/>
          <w:szCs w:val="40"/>
          <w:lang w:eastAsia="zh-CN"/>
        </w:rPr>
        <w:t>年度可持续水管理信息披露报告</w:t>
      </w:r>
    </w:p>
    <w:p w:rsidR="004F008A" w:rsidRDefault="004F008A" w:rsidP="00F01BA6">
      <w:pPr>
        <w:spacing w:beforeLines="50" w:before="180" w:afterLines="50" w:after="180"/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</w:pPr>
    </w:p>
    <w:p w:rsidR="00CB4B2D" w:rsidRPr="004D34CA" w:rsidRDefault="00CB4B2D" w:rsidP="00F01BA6">
      <w:pPr>
        <w:spacing w:beforeLines="50" w:before="180" w:afterLines="50" w:after="180"/>
        <w:outlineLvl w:val="0"/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</w:pPr>
      <w:r w:rsidRPr="004D34CA">
        <w:rPr>
          <w:rFonts w:ascii="Times New Roman" w:eastAsia="KaiTi" w:hAnsi="Times New Roman" w:hint="eastAsia"/>
          <w:b/>
          <w:color w:val="4472C4" w:themeColor="accent1"/>
          <w:szCs w:val="24"/>
          <w:lang w:eastAsia="zh-CN"/>
        </w:rPr>
        <w:t>1</w:t>
      </w:r>
      <w:r w:rsidRPr="004D34CA">
        <w:rPr>
          <w:rFonts w:ascii="Times New Roman" w:eastAsia="KaiTi" w:hAnsi="Times New Roman" w:hint="eastAsia"/>
          <w:b/>
          <w:color w:val="4472C4" w:themeColor="accent1"/>
          <w:szCs w:val="24"/>
          <w:lang w:eastAsia="zh-CN"/>
        </w:rPr>
        <w:t>信息披露说明</w:t>
      </w:r>
    </w:p>
    <w:p w:rsidR="004F008A" w:rsidRPr="008F2A62" w:rsidRDefault="00CB4B2D" w:rsidP="008F2A62">
      <w:pPr>
        <w:ind w:firstLineChars="200" w:firstLine="480"/>
        <w:jc w:val="both"/>
        <w:rPr>
          <w:rFonts w:ascii="Times New Roman" w:eastAsia="KaiTi" w:hAnsi="Times New Roman"/>
          <w:lang w:eastAsia="zh-CN"/>
        </w:rPr>
      </w:pPr>
      <w:r w:rsidRPr="004D34CA">
        <w:rPr>
          <w:rFonts w:ascii="Times New Roman" w:eastAsia="KaiTi" w:hAnsi="Times New Roman" w:hint="eastAsia"/>
          <w:lang w:eastAsia="zh-CN"/>
        </w:rPr>
        <w:t>本报告根据</w:t>
      </w:r>
      <w:r w:rsidRPr="004D34CA">
        <w:rPr>
          <w:rFonts w:ascii="Times New Roman" w:eastAsia="KaiTi" w:hAnsi="Times New Roman" w:hint="eastAsia"/>
          <w:lang w:eastAsia="zh-CN"/>
        </w:rPr>
        <w:t>A</w:t>
      </w:r>
      <w:r w:rsidRPr="004D34CA">
        <w:rPr>
          <w:rFonts w:ascii="Times New Roman" w:eastAsia="KaiTi" w:hAnsi="Times New Roman"/>
          <w:lang w:eastAsia="zh-CN"/>
        </w:rPr>
        <w:t>WS</w:t>
      </w:r>
      <w:r w:rsidRPr="004D34CA">
        <w:rPr>
          <w:rFonts w:ascii="Times New Roman" w:eastAsia="KaiTi" w:hAnsi="Times New Roman" w:hint="eastAsia"/>
          <w:lang w:eastAsia="zh-CN"/>
        </w:rPr>
        <w:t>国际可持续水管理标准编制。旨在展示</w:t>
      </w:r>
      <w:r w:rsidR="00F01BA6">
        <w:rPr>
          <w:rFonts w:ascii="Times New Roman" w:eastAsia="KaiTi" w:hAnsi="Times New Roman" w:hint="eastAsia"/>
          <w:lang w:eastAsia="zh-CN"/>
        </w:rPr>
        <w:t>黄石</w:t>
      </w:r>
      <w:r w:rsidR="00F01BA6" w:rsidRPr="004D34CA">
        <w:rPr>
          <w:rFonts w:ascii="Times New Roman" w:eastAsia="KaiTi" w:hAnsi="Times New Roman" w:hint="eastAsia"/>
          <w:lang w:eastAsia="zh-CN"/>
        </w:rPr>
        <w:t>沪士电子有限公司</w:t>
      </w:r>
      <w:r w:rsidRPr="004D34CA">
        <w:rPr>
          <w:rFonts w:ascii="Times New Roman" w:eastAsia="KaiTi" w:hAnsi="Times New Roman" w:hint="eastAsia"/>
          <w:lang w:eastAsia="zh-CN"/>
        </w:rPr>
        <w:t>在</w:t>
      </w:r>
      <w:r w:rsidRPr="004D34CA">
        <w:rPr>
          <w:rFonts w:ascii="Times New Roman" w:eastAsia="KaiTi" w:hAnsi="Times New Roman" w:hint="eastAsia"/>
          <w:lang w:eastAsia="zh-CN"/>
        </w:rPr>
        <w:t>2</w:t>
      </w:r>
      <w:r w:rsidRPr="004D34CA">
        <w:rPr>
          <w:rFonts w:ascii="Times New Roman" w:eastAsia="KaiTi" w:hAnsi="Times New Roman"/>
          <w:lang w:eastAsia="zh-CN"/>
        </w:rPr>
        <w:t>02</w:t>
      </w:r>
      <w:r w:rsidR="00641F81">
        <w:rPr>
          <w:rFonts w:ascii="Times New Roman" w:eastAsia="KaiTi" w:hAnsi="Times New Roman" w:hint="eastAsia"/>
          <w:lang w:eastAsia="zh-CN"/>
        </w:rPr>
        <w:t>4</w:t>
      </w:r>
      <w:r w:rsidRPr="004D34CA">
        <w:rPr>
          <w:rFonts w:ascii="Times New Roman" w:eastAsia="KaiTi" w:hAnsi="Times New Roman" w:hint="eastAsia"/>
          <w:lang w:eastAsia="zh-CN"/>
        </w:rPr>
        <w:t>年度的可持续水管理绩效和重点项目成果，以及</w:t>
      </w:r>
      <w:r w:rsidRPr="004D34CA">
        <w:rPr>
          <w:rFonts w:ascii="Times New Roman" w:eastAsia="KaiTi" w:hAnsi="Times New Roman" w:hint="eastAsia"/>
          <w:lang w:eastAsia="zh-CN"/>
        </w:rPr>
        <w:t>2</w:t>
      </w:r>
      <w:r w:rsidRPr="004D34CA">
        <w:rPr>
          <w:rFonts w:ascii="Times New Roman" w:eastAsia="KaiTi" w:hAnsi="Times New Roman"/>
          <w:lang w:eastAsia="zh-CN"/>
        </w:rPr>
        <w:t>02</w:t>
      </w:r>
      <w:r w:rsidR="00641F81">
        <w:rPr>
          <w:rFonts w:ascii="Times New Roman" w:eastAsia="KaiTi" w:hAnsi="Times New Roman" w:hint="eastAsia"/>
          <w:lang w:eastAsia="zh-CN"/>
        </w:rPr>
        <w:t>5</w:t>
      </w:r>
      <w:r w:rsidRPr="004D34CA">
        <w:rPr>
          <w:rFonts w:ascii="Times New Roman" w:eastAsia="KaiTi" w:hAnsi="Times New Roman" w:hint="eastAsia"/>
          <w:lang w:eastAsia="zh-CN"/>
        </w:rPr>
        <w:t>年度的公司水管理计划摘要。报告覆盖的范围是</w:t>
      </w:r>
      <w:r w:rsidR="00641F81">
        <w:rPr>
          <w:rFonts w:ascii="Times New Roman" w:eastAsia="KaiTi" w:hAnsi="Times New Roman" w:hint="eastAsia"/>
          <w:lang w:eastAsia="zh-CN"/>
        </w:rPr>
        <w:t>黄石</w:t>
      </w:r>
      <w:r w:rsidRPr="004D34CA">
        <w:rPr>
          <w:rFonts w:ascii="Times New Roman" w:eastAsia="KaiTi" w:hAnsi="Times New Roman" w:hint="eastAsia"/>
          <w:lang w:eastAsia="zh-CN"/>
        </w:rPr>
        <w:t>沪士电子有限公司在</w:t>
      </w:r>
      <w:r w:rsidR="00641F81">
        <w:rPr>
          <w:rFonts w:ascii="Times New Roman" w:eastAsia="KaiTi" w:hAnsi="Times New Roman" w:hint="eastAsia"/>
          <w:lang w:eastAsia="zh-CN"/>
        </w:rPr>
        <w:t>黄石</w:t>
      </w:r>
      <w:r w:rsidRPr="004D34CA">
        <w:rPr>
          <w:rFonts w:ascii="Times New Roman" w:eastAsia="KaiTi" w:hAnsi="Times New Roman" w:hint="eastAsia"/>
          <w:lang w:eastAsia="zh-CN"/>
        </w:rPr>
        <w:t>市运营相关的水管理活动。我们欢迎各方对本报告提出意见和反馈，以持续改进我们的水管理实践，为可持续发展做出贡献</w:t>
      </w:r>
      <w:r w:rsidR="00F93107">
        <w:rPr>
          <w:rFonts w:ascii="Times New Roman" w:eastAsia="KaiTi" w:hAnsi="Times New Roman" w:hint="eastAsia"/>
          <w:lang w:eastAsia="zh-CN"/>
        </w:rPr>
        <w:t>。</w:t>
      </w:r>
    </w:p>
    <w:p w:rsidR="00CB4B2D" w:rsidRPr="004D34CA" w:rsidRDefault="00CB4B2D" w:rsidP="00F01BA6">
      <w:pPr>
        <w:spacing w:beforeLines="50" w:before="180" w:afterLines="50" w:after="180"/>
        <w:outlineLvl w:val="0"/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</w:pPr>
      <w:r w:rsidRPr="004D34CA"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  <w:t>202</w:t>
      </w:r>
      <w:r w:rsidR="000C51B1">
        <w:rPr>
          <w:rFonts w:ascii="Times New Roman" w:eastAsia="KaiTi" w:hAnsi="Times New Roman" w:hint="eastAsia"/>
          <w:b/>
          <w:color w:val="4472C4" w:themeColor="accent1"/>
          <w:szCs w:val="24"/>
          <w:lang w:eastAsia="zh-CN"/>
        </w:rPr>
        <w:t>4</w:t>
      </w:r>
      <w:r w:rsidRPr="004D34CA">
        <w:rPr>
          <w:rFonts w:ascii="Times New Roman" w:eastAsia="KaiTi" w:hAnsi="Times New Roman" w:hint="eastAsia"/>
          <w:b/>
          <w:color w:val="4472C4" w:themeColor="accent1"/>
          <w:szCs w:val="24"/>
          <w:lang w:eastAsia="zh-CN"/>
        </w:rPr>
        <w:t>年度水管理绩效及重点项目成果</w:t>
      </w:r>
    </w:p>
    <w:p w:rsidR="00CB4B2D" w:rsidRPr="004D34CA" w:rsidRDefault="00DE4585" w:rsidP="00F01BA6">
      <w:pPr>
        <w:spacing w:beforeLines="50" w:before="180" w:afterLines="50" w:after="180"/>
        <w:rPr>
          <w:rFonts w:ascii="Times New Roman" w:eastAsia="KaiTi" w:hAnsi="Times New Roman"/>
          <w:color w:val="4472C4" w:themeColor="accent1"/>
          <w:lang w:eastAsia="zh-CN"/>
        </w:rPr>
      </w:pPr>
      <w:r>
        <w:rPr>
          <w:rFonts w:ascii="Times New Roman" w:eastAsia="KaiTi" w:hAnsi="Times New Roman"/>
          <w:color w:val="4472C4" w:themeColor="accent1"/>
          <w:lang w:eastAsia="zh-CN"/>
        </w:rPr>
        <w:t>2</w:t>
      </w:r>
      <w:r w:rsidR="00CB4B2D" w:rsidRPr="004D34CA">
        <w:rPr>
          <w:rFonts w:ascii="Times New Roman" w:eastAsia="KaiTi" w:hAnsi="Times New Roman"/>
          <w:color w:val="4472C4" w:themeColor="accent1"/>
          <w:lang w:eastAsia="zh-CN"/>
        </w:rPr>
        <w:t xml:space="preserve">.1 </w:t>
      </w:r>
      <w:r w:rsidR="00CB4B2D" w:rsidRPr="004D34CA">
        <w:rPr>
          <w:rFonts w:ascii="Times New Roman" w:eastAsia="KaiTi" w:hAnsi="Times New Roman" w:hint="eastAsia"/>
          <w:color w:val="4472C4" w:themeColor="accent1"/>
          <w:lang w:eastAsia="zh-CN"/>
        </w:rPr>
        <w:t>单位产品用水量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382"/>
        <w:gridCol w:w="1382"/>
        <w:gridCol w:w="1626"/>
        <w:gridCol w:w="2268"/>
        <w:gridCol w:w="1275"/>
        <w:gridCol w:w="1134"/>
      </w:tblGrid>
      <w:tr w:rsidR="00CB4B2D" w:rsidRPr="004D6DE4" w:rsidTr="00A9059D">
        <w:tc>
          <w:tcPr>
            <w:tcW w:w="1382" w:type="dxa"/>
            <w:vAlign w:val="center"/>
          </w:tcPr>
          <w:p w:rsidR="00CB4B2D" w:rsidRPr="004D6DE4" w:rsidRDefault="00CB4B2D" w:rsidP="00A9059D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382" w:type="dxa"/>
            <w:vAlign w:val="center"/>
          </w:tcPr>
          <w:p w:rsidR="00CB4B2D" w:rsidRPr="004D6DE4" w:rsidRDefault="00CB4B2D" w:rsidP="00A9059D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626" w:type="dxa"/>
            <w:vAlign w:val="center"/>
          </w:tcPr>
          <w:p w:rsidR="00CB4B2D" w:rsidRPr="004D6DE4" w:rsidRDefault="00CB4B2D" w:rsidP="000C51B1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 w:rsidR="000C51B1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4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2268" w:type="dxa"/>
            <w:vAlign w:val="center"/>
          </w:tcPr>
          <w:p w:rsidR="00CB4B2D" w:rsidRPr="004D6DE4" w:rsidRDefault="00CB4B2D" w:rsidP="00A9059D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清洁生产一级标准</w:t>
            </w:r>
          </w:p>
        </w:tc>
        <w:tc>
          <w:tcPr>
            <w:tcW w:w="1275" w:type="dxa"/>
            <w:vAlign w:val="center"/>
          </w:tcPr>
          <w:p w:rsidR="00CB4B2D" w:rsidRPr="004D6DE4" w:rsidRDefault="00CB4B2D" w:rsidP="00A9059D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达标情况</w:t>
            </w:r>
          </w:p>
        </w:tc>
        <w:tc>
          <w:tcPr>
            <w:tcW w:w="1134" w:type="dxa"/>
            <w:vAlign w:val="center"/>
          </w:tcPr>
          <w:p w:rsidR="00CB4B2D" w:rsidRPr="004D6DE4" w:rsidRDefault="00CB4B2D" w:rsidP="00A9059D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备注</w:t>
            </w:r>
          </w:p>
        </w:tc>
      </w:tr>
      <w:tr w:rsidR="00CB4B2D" w:rsidRPr="004D6DE4" w:rsidTr="00AF572C">
        <w:trPr>
          <w:trHeight w:val="1339"/>
        </w:trPr>
        <w:tc>
          <w:tcPr>
            <w:tcW w:w="1382" w:type="dxa"/>
            <w:vAlign w:val="center"/>
          </w:tcPr>
          <w:p w:rsidR="00CB4B2D" w:rsidRPr="004D6DE4" w:rsidRDefault="00CB4B2D" w:rsidP="00A9059D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单位产品用水量</w:t>
            </w:r>
          </w:p>
        </w:tc>
        <w:tc>
          <w:tcPr>
            <w:tcW w:w="1382" w:type="dxa"/>
            <w:vAlign w:val="center"/>
          </w:tcPr>
          <w:p w:rsidR="00CB4B2D" w:rsidRPr="004D6DE4" w:rsidRDefault="0041126A" w:rsidP="00A9059D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m</w:t>
            </w:r>
            <w:r w:rsidRPr="004D6DE4">
              <w:rPr>
                <w:rFonts w:ascii="Times New Roman" w:eastAsia="KaiTi" w:hAnsi="Times New Roman"/>
                <w:sz w:val="20"/>
                <w:szCs w:val="20"/>
                <w:vertAlign w:val="superscript"/>
                <w:lang w:eastAsia="zh-CN"/>
              </w:rPr>
              <w:t>3</w:t>
            </w: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/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m</w:t>
            </w:r>
            <w:r w:rsidRPr="004D6DE4">
              <w:rPr>
                <w:rFonts w:ascii="Times New Roman" w:eastAsia="KaiTi" w:hAnsi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626" w:type="dxa"/>
            <w:vAlign w:val="center"/>
          </w:tcPr>
          <w:p w:rsidR="00CB4B2D" w:rsidRPr="004D6DE4" w:rsidRDefault="00911101" w:rsidP="00A9059D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2.89</w:t>
            </w:r>
          </w:p>
        </w:tc>
        <w:tc>
          <w:tcPr>
            <w:tcW w:w="2268" w:type="dxa"/>
            <w:vAlign w:val="center"/>
          </w:tcPr>
          <w:p w:rsidR="00CB4B2D" w:rsidRPr="004D6DE4" w:rsidRDefault="00A9059D" w:rsidP="00911101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≤</w:t>
            </w:r>
            <w:r w:rsidR="00911101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275" w:type="dxa"/>
            <w:vAlign w:val="center"/>
          </w:tcPr>
          <w:p w:rsidR="00CB4B2D" w:rsidRPr="004D6DE4" w:rsidRDefault="008F2A62" w:rsidP="00A9059D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优于清洁生产一级标准</w:t>
            </w:r>
          </w:p>
        </w:tc>
        <w:tc>
          <w:tcPr>
            <w:tcW w:w="1134" w:type="dxa"/>
            <w:vAlign w:val="center"/>
          </w:tcPr>
          <w:p w:rsidR="00CB4B2D" w:rsidRPr="004D6DE4" w:rsidRDefault="00CB4B2D" w:rsidP="00A9059D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</w:tr>
    </w:tbl>
    <w:p w:rsidR="00AF572C" w:rsidRDefault="00AF572C" w:rsidP="00F01BA6">
      <w:pPr>
        <w:spacing w:beforeLines="50" w:before="180" w:afterLines="50" w:after="180"/>
        <w:rPr>
          <w:rFonts w:ascii="Times New Roman" w:eastAsia="KaiTi" w:hAnsi="Times New Roman"/>
          <w:lang w:eastAsia="zh-CN"/>
        </w:rPr>
      </w:pPr>
    </w:p>
    <w:p w:rsidR="00CB4B2D" w:rsidRPr="004D34CA" w:rsidRDefault="00CB4B2D" w:rsidP="00F01BA6">
      <w:pPr>
        <w:spacing w:beforeLines="50" w:before="180" w:afterLines="50" w:after="180"/>
        <w:rPr>
          <w:rFonts w:ascii="Times New Roman" w:eastAsia="KaiTi" w:hAnsi="Times New Roman"/>
          <w:lang w:eastAsia="zh-CN"/>
        </w:rPr>
      </w:pPr>
      <w:r w:rsidRPr="004D34CA">
        <w:rPr>
          <w:rFonts w:ascii="Times New Roman" w:eastAsia="KaiTi" w:hAnsi="Times New Roman"/>
          <w:lang w:eastAsia="zh-CN"/>
        </w:rPr>
        <w:t>202</w:t>
      </w:r>
      <w:r w:rsidR="00AF572C">
        <w:rPr>
          <w:rFonts w:ascii="Times New Roman" w:eastAsia="KaiTi" w:hAnsi="Times New Roman" w:hint="eastAsia"/>
          <w:lang w:eastAsia="zh-CN"/>
        </w:rPr>
        <w:t>4</w:t>
      </w:r>
      <w:r w:rsidRPr="004D34CA">
        <w:rPr>
          <w:rFonts w:ascii="Times New Roman" w:eastAsia="KaiTi" w:hAnsi="Times New Roman" w:hint="eastAsia"/>
          <w:lang w:eastAsia="zh-CN"/>
        </w:rPr>
        <w:t>年度主要开展的节水</w:t>
      </w:r>
      <w:r w:rsidR="00AB55B7">
        <w:rPr>
          <w:rFonts w:ascii="Times New Roman" w:eastAsia="KaiTi" w:hAnsi="Times New Roman" w:hint="eastAsia"/>
          <w:lang w:eastAsia="zh-CN"/>
        </w:rPr>
        <w:t>行动</w:t>
      </w:r>
      <w:r w:rsidRPr="004D34CA">
        <w:rPr>
          <w:rFonts w:ascii="Times New Roman" w:eastAsia="KaiTi" w:hAnsi="Times New Roman" w:hint="eastAsia"/>
          <w:lang w:eastAsia="zh-CN"/>
        </w:rPr>
        <w:t>：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106"/>
        <w:gridCol w:w="2693"/>
        <w:gridCol w:w="2268"/>
      </w:tblGrid>
      <w:tr w:rsidR="00CB4B2D" w:rsidRPr="004D6DE4" w:rsidTr="0041126A">
        <w:tc>
          <w:tcPr>
            <w:tcW w:w="4106" w:type="dxa"/>
          </w:tcPr>
          <w:p w:rsidR="00CB4B2D" w:rsidRPr="00881D69" w:rsidRDefault="00CB4B2D" w:rsidP="004D6DE4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881D6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2693" w:type="dxa"/>
          </w:tcPr>
          <w:p w:rsidR="00CB4B2D" w:rsidRPr="00881D69" w:rsidRDefault="00CB4B2D" w:rsidP="004D6DE4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881D6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2268" w:type="dxa"/>
          </w:tcPr>
          <w:p w:rsidR="00CB4B2D" w:rsidRPr="00881D69" w:rsidRDefault="00CB4B2D" w:rsidP="004D6DE4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881D6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实施效果</w:t>
            </w:r>
          </w:p>
        </w:tc>
      </w:tr>
      <w:tr w:rsidR="00CB4B2D" w:rsidRPr="004D6DE4" w:rsidTr="00DF2CDA">
        <w:tc>
          <w:tcPr>
            <w:tcW w:w="4106" w:type="dxa"/>
            <w:vAlign w:val="center"/>
          </w:tcPr>
          <w:p w:rsidR="00CB4B2D" w:rsidRPr="00881D69" w:rsidRDefault="00881D69" w:rsidP="00DF2CDA">
            <w:pPr>
              <w:jc w:val="both"/>
              <w:rPr>
                <w:rFonts w:ascii="Times New Roman" w:eastAsia="KaiTi" w:hAnsi="Times New Roman"/>
                <w:color w:val="FF0000"/>
                <w:sz w:val="20"/>
                <w:szCs w:val="20"/>
                <w:lang w:eastAsia="zh-CN"/>
              </w:rPr>
            </w:pPr>
            <w:r w:rsidRPr="00881D6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新增河水回用系统</w:t>
            </w:r>
          </w:p>
        </w:tc>
        <w:tc>
          <w:tcPr>
            <w:tcW w:w="2693" w:type="dxa"/>
            <w:vAlign w:val="center"/>
          </w:tcPr>
          <w:p w:rsidR="00CB4B2D" w:rsidRPr="00881D69" w:rsidRDefault="00AB55B7" w:rsidP="00881D69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881D6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881D69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 w:rsidR="00881D69" w:rsidRPr="00881D6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4</w:t>
            </w:r>
            <w:r w:rsidRPr="00881D6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</w:t>
            </w:r>
            <w:r w:rsidR="007C0005" w:rsidRPr="00881D6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第</w:t>
            </w:r>
            <w:r w:rsidR="00881D69" w:rsidRPr="00881D6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一</w:t>
            </w:r>
            <w:r w:rsidR="007C0005" w:rsidRPr="00881D6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季度</w:t>
            </w:r>
          </w:p>
        </w:tc>
        <w:tc>
          <w:tcPr>
            <w:tcW w:w="2268" w:type="dxa"/>
            <w:vAlign w:val="center"/>
          </w:tcPr>
          <w:p w:rsidR="00CB4B2D" w:rsidRPr="00881D69" w:rsidRDefault="00CB4B2D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881D6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完成</w:t>
            </w:r>
          </w:p>
        </w:tc>
      </w:tr>
      <w:tr w:rsidR="00CB4B2D" w:rsidRPr="004D6DE4" w:rsidTr="00DF2CDA">
        <w:tc>
          <w:tcPr>
            <w:tcW w:w="4106" w:type="dxa"/>
            <w:vAlign w:val="center"/>
          </w:tcPr>
          <w:p w:rsidR="00CB4B2D" w:rsidRPr="00881D69" w:rsidRDefault="00AB55B7" w:rsidP="00DF2CDA">
            <w:pPr>
              <w:jc w:val="both"/>
              <w:rPr>
                <w:rFonts w:ascii="Times New Roman" w:eastAsia="KaiTi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881D69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环保部门每日分析各課用水的合理性，查核异常用水的原因并改善</w:t>
            </w:r>
          </w:p>
        </w:tc>
        <w:tc>
          <w:tcPr>
            <w:tcW w:w="2693" w:type="dxa"/>
            <w:vAlign w:val="center"/>
          </w:tcPr>
          <w:p w:rsidR="00CB4B2D" w:rsidRPr="00881D69" w:rsidRDefault="00AB55B7" w:rsidP="00DF2CDA">
            <w:pPr>
              <w:jc w:val="center"/>
              <w:rPr>
                <w:rFonts w:ascii="Times New Roman" w:eastAsia="KaiTi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881D69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持续推进</w:t>
            </w:r>
          </w:p>
        </w:tc>
        <w:tc>
          <w:tcPr>
            <w:tcW w:w="2268" w:type="dxa"/>
            <w:vAlign w:val="center"/>
          </w:tcPr>
          <w:p w:rsidR="00CB4B2D" w:rsidRPr="00881D69" w:rsidRDefault="00AB55B7" w:rsidP="00DF2CDA">
            <w:pPr>
              <w:jc w:val="center"/>
              <w:rPr>
                <w:rFonts w:ascii="Times New Roman" w:eastAsia="KaiTi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881D69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完成</w:t>
            </w:r>
          </w:p>
        </w:tc>
      </w:tr>
      <w:tr w:rsidR="00CB4B2D" w:rsidRPr="004D6DE4" w:rsidTr="00911101">
        <w:trPr>
          <w:trHeight w:val="552"/>
        </w:trPr>
        <w:tc>
          <w:tcPr>
            <w:tcW w:w="4106" w:type="dxa"/>
            <w:vAlign w:val="center"/>
          </w:tcPr>
          <w:p w:rsidR="00CB4B2D" w:rsidRPr="00DE39F3" w:rsidRDefault="008506CB" w:rsidP="00DF2CDA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1F4FB6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按时保养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UF/RO</w:t>
            </w:r>
            <w:r w:rsidRPr="001F4FB6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设备保证设施稳定多产水</w:t>
            </w:r>
          </w:p>
        </w:tc>
        <w:tc>
          <w:tcPr>
            <w:tcW w:w="2693" w:type="dxa"/>
            <w:vAlign w:val="center"/>
          </w:tcPr>
          <w:p w:rsidR="00CB4B2D" w:rsidRPr="00DE39F3" w:rsidRDefault="00AB55B7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</w:rPr>
            </w:pPr>
            <w:r w:rsidRPr="00DE39F3">
              <w:rPr>
                <w:rFonts w:ascii="Times New Roman" w:eastAsia="KaiTi" w:hAnsi="Times New Roman" w:hint="eastAsia"/>
                <w:sz w:val="20"/>
                <w:szCs w:val="20"/>
              </w:rPr>
              <w:t>持续推进</w:t>
            </w:r>
          </w:p>
        </w:tc>
        <w:tc>
          <w:tcPr>
            <w:tcW w:w="2268" w:type="dxa"/>
            <w:vAlign w:val="center"/>
          </w:tcPr>
          <w:p w:rsidR="00CB4B2D" w:rsidRPr="00DE39F3" w:rsidRDefault="00AB55B7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DE39F3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完成</w:t>
            </w:r>
          </w:p>
        </w:tc>
      </w:tr>
    </w:tbl>
    <w:p w:rsidR="00AF572C" w:rsidRDefault="00AF572C" w:rsidP="00F01BA6">
      <w:pPr>
        <w:spacing w:beforeLines="50" w:before="180" w:afterLines="50" w:after="180"/>
        <w:rPr>
          <w:rFonts w:ascii="Times New Roman" w:eastAsia="KaiTi" w:hAnsi="Times New Roman"/>
          <w:color w:val="4472C4" w:themeColor="accent1"/>
          <w:lang w:eastAsia="zh-CN"/>
        </w:rPr>
      </w:pPr>
    </w:p>
    <w:p w:rsidR="00AF572C" w:rsidRDefault="00AF572C" w:rsidP="00F01BA6">
      <w:pPr>
        <w:spacing w:beforeLines="50" w:before="180" w:afterLines="50" w:after="180"/>
        <w:rPr>
          <w:rFonts w:ascii="Times New Roman" w:eastAsia="KaiTi" w:hAnsi="Times New Roman"/>
          <w:color w:val="4472C4" w:themeColor="accent1"/>
          <w:lang w:eastAsia="zh-CN"/>
        </w:rPr>
      </w:pPr>
    </w:p>
    <w:p w:rsidR="00CB4B2D" w:rsidRPr="004D34CA" w:rsidRDefault="00DE4585" w:rsidP="00F01BA6">
      <w:pPr>
        <w:spacing w:beforeLines="50" w:before="180" w:afterLines="50" w:after="180"/>
        <w:rPr>
          <w:rFonts w:ascii="Times New Roman" w:eastAsia="KaiTi" w:hAnsi="Times New Roman"/>
          <w:color w:val="4472C4" w:themeColor="accent1"/>
          <w:lang w:eastAsia="zh-CN"/>
        </w:rPr>
      </w:pPr>
      <w:r>
        <w:rPr>
          <w:rFonts w:ascii="Times New Roman" w:eastAsia="KaiTi" w:hAnsi="Times New Roman"/>
          <w:color w:val="4472C4" w:themeColor="accent1"/>
          <w:lang w:eastAsia="zh-CN"/>
        </w:rPr>
        <w:lastRenderedPageBreak/>
        <w:t>2</w:t>
      </w:r>
      <w:r w:rsidR="0041126A" w:rsidRPr="004D34CA">
        <w:rPr>
          <w:rFonts w:ascii="Times New Roman" w:eastAsia="KaiTi" w:hAnsi="Times New Roman"/>
          <w:color w:val="4472C4" w:themeColor="accent1"/>
          <w:lang w:eastAsia="zh-CN"/>
        </w:rPr>
        <w:t xml:space="preserve">.2 </w:t>
      </w:r>
      <w:r w:rsidR="0041126A" w:rsidRPr="004D34CA">
        <w:rPr>
          <w:rFonts w:ascii="Times New Roman" w:eastAsia="KaiTi" w:hAnsi="Times New Roman" w:hint="eastAsia"/>
          <w:color w:val="4472C4" w:themeColor="accent1"/>
          <w:lang w:eastAsia="zh-CN"/>
        </w:rPr>
        <w:t>废水排放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899"/>
        <w:gridCol w:w="898"/>
        <w:gridCol w:w="1022"/>
        <w:gridCol w:w="922"/>
        <w:gridCol w:w="1022"/>
        <w:gridCol w:w="934"/>
        <w:gridCol w:w="901"/>
        <w:gridCol w:w="896"/>
        <w:gridCol w:w="896"/>
      </w:tblGrid>
      <w:tr w:rsidR="0041126A" w:rsidRPr="004D6DE4" w:rsidTr="00B13D40">
        <w:trPr>
          <w:jc w:val="center"/>
        </w:trPr>
        <w:tc>
          <w:tcPr>
            <w:tcW w:w="896" w:type="dxa"/>
            <w:vMerge w:val="restart"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排放口</w:t>
            </w:r>
          </w:p>
        </w:tc>
        <w:tc>
          <w:tcPr>
            <w:tcW w:w="899" w:type="dxa"/>
            <w:vMerge w:val="restart"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污染物</w:t>
            </w:r>
          </w:p>
        </w:tc>
        <w:tc>
          <w:tcPr>
            <w:tcW w:w="898" w:type="dxa"/>
            <w:vMerge w:val="restart"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许可浓度</w:t>
            </w:r>
          </w:p>
        </w:tc>
        <w:tc>
          <w:tcPr>
            <w:tcW w:w="2966" w:type="dxa"/>
            <w:gridSpan w:val="3"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排放浓度</w:t>
            </w:r>
          </w:p>
        </w:tc>
        <w:tc>
          <w:tcPr>
            <w:tcW w:w="934" w:type="dxa"/>
            <w:vMerge w:val="restart"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许可排放量（吨）</w:t>
            </w:r>
          </w:p>
        </w:tc>
        <w:tc>
          <w:tcPr>
            <w:tcW w:w="901" w:type="dxa"/>
            <w:vMerge w:val="restart"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实际排放量</w:t>
            </w:r>
            <w:r w:rsidR="00DE1DCA"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（吨）</w:t>
            </w:r>
          </w:p>
        </w:tc>
        <w:tc>
          <w:tcPr>
            <w:tcW w:w="896" w:type="dxa"/>
            <w:vMerge w:val="restart"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超标情况</w:t>
            </w:r>
          </w:p>
        </w:tc>
        <w:tc>
          <w:tcPr>
            <w:tcW w:w="896" w:type="dxa"/>
            <w:vMerge w:val="restart"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备注</w:t>
            </w:r>
          </w:p>
        </w:tc>
      </w:tr>
      <w:tr w:rsidR="0041126A" w:rsidRPr="004D6DE4" w:rsidTr="00DE1DCA">
        <w:trPr>
          <w:trHeight w:val="1264"/>
          <w:jc w:val="center"/>
        </w:trPr>
        <w:tc>
          <w:tcPr>
            <w:tcW w:w="896" w:type="dxa"/>
            <w:vMerge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vMerge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98" w:type="dxa"/>
            <w:vMerge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22" w:type="dxa"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最小值</w:t>
            </w:r>
          </w:p>
        </w:tc>
        <w:tc>
          <w:tcPr>
            <w:tcW w:w="922" w:type="dxa"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最大值</w:t>
            </w:r>
          </w:p>
        </w:tc>
        <w:tc>
          <w:tcPr>
            <w:tcW w:w="1022" w:type="dxa"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平均值</w:t>
            </w:r>
          </w:p>
        </w:tc>
        <w:tc>
          <w:tcPr>
            <w:tcW w:w="934" w:type="dxa"/>
            <w:vMerge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vMerge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vMerge/>
            <w:vAlign w:val="center"/>
          </w:tcPr>
          <w:p w:rsidR="0041126A" w:rsidRPr="004D6DE4" w:rsidRDefault="0041126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</w:tr>
      <w:tr w:rsidR="00DF2CDA" w:rsidRPr="004D6DE4" w:rsidTr="00B13D40">
        <w:trPr>
          <w:jc w:val="center"/>
        </w:trPr>
        <w:tc>
          <w:tcPr>
            <w:tcW w:w="896" w:type="dxa"/>
            <w:vMerge w:val="restart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工业废水总排口</w:t>
            </w:r>
          </w:p>
        </w:tc>
        <w:tc>
          <w:tcPr>
            <w:tcW w:w="899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C</w:t>
            </w: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898" w:type="dxa"/>
            <w:vAlign w:val="center"/>
          </w:tcPr>
          <w:p w:rsidR="00DF2CDA" w:rsidRPr="004D6DE4" w:rsidRDefault="00637292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300</w:t>
            </w:r>
          </w:p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ppm</w:t>
            </w:r>
          </w:p>
        </w:tc>
        <w:tc>
          <w:tcPr>
            <w:tcW w:w="1022" w:type="dxa"/>
            <w:vAlign w:val="center"/>
          </w:tcPr>
          <w:p w:rsidR="00DF2CDA" w:rsidRPr="004D6DE4" w:rsidRDefault="00B13D40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85.55</w:t>
            </w:r>
            <w:r w:rsidR="00DF2CDA"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ppm</w:t>
            </w:r>
          </w:p>
        </w:tc>
        <w:tc>
          <w:tcPr>
            <w:tcW w:w="922" w:type="dxa"/>
            <w:vAlign w:val="center"/>
          </w:tcPr>
          <w:p w:rsidR="00DF2CDA" w:rsidRPr="004D6DE4" w:rsidRDefault="00B13D40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126.16</w:t>
            </w:r>
            <w:r w:rsidR="00DF2CDA"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 xml:space="preserve"> ppm</w:t>
            </w:r>
          </w:p>
        </w:tc>
        <w:tc>
          <w:tcPr>
            <w:tcW w:w="1022" w:type="dxa"/>
            <w:vAlign w:val="center"/>
          </w:tcPr>
          <w:p w:rsidR="00DF2CDA" w:rsidRPr="004D6DE4" w:rsidRDefault="00B13D40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104.4</w:t>
            </w:r>
            <w:r w:rsidR="00DF2CDA"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ppm</w:t>
            </w:r>
          </w:p>
        </w:tc>
        <w:tc>
          <w:tcPr>
            <w:tcW w:w="934" w:type="dxa"/>
            <w:vAlign w:val="center"/>
          </w:tcPr>
          <w:p w:rsidR="00DF2CDA" w:rsidRPr="004D6DE4" w:rsidRDefault="00DE1DC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153.349</w:t>
            </w:r>
          </w:p>
        </w:tc>
        <w:tc>
          <w:tcPr>
            <w:tcW w:w="901" w:type="dxa"/>
            <w:vAlign w:val="center"/>
          </w:tcPr>
          <w:p w:rsidR="00DF2CDA" w:rsidRPr="004D6DE4" w:rsidRDefault="008C4DA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36.212</w:t>
            </w:r>
          </w:p>
        </w:tc>
        <w:tc>
          <w:tcPr>
            <w:tcW w:w="896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896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</w:tr>
      <w:tr w:rsidR="00DF2CDA" w:rsidRPr="004D6DE4" w:rsidTr="00B13D40">
        <w:trPr>
          <w:jc w:val="center"/>
        </w:trPr>
        <w:tc>
          <w:tcPr>
            <w:tcW w:w="896" w:type="dxa"/>
            <w:vMerge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氨氮</w:t>
            </w:r>
          </w:p>
        </w:tc>
        <w:tc>
          <w:tcPr>
            <w:tcW w:w="898" w:type="dxa"/>
            <w:vAlign w:val="center"/>
          </w:tcPr>
          <w:p w:rsidR="00DF2CDA" w:rsidRPr="004D6DE4" w:rsidRDefault="00637292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25</w:t>
            </w:r>
          </w:p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ppm</w:t>
            </w:r>
          </w:p>
        </w:tc>
        <w:tc>
          <w:tcPr>
            <w:tcW w:w="1022" w:type="dxa"/>
            <w:vAlign w:val="center"/>
          </w:tcPr>
          <w:p w:rsidR="00DF2CDA" w:rsidRPr="004D6DE4" w:rsidRDefault="00B13D40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3.83</w:t>
            </w:r>
            <w:r w:rsidR="00DF2CDA"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ppm</w:t>
            </w:r>
          </w:p>
        </w:tc>
        <w:tc>
          <w:tcPr>
            <w:tcW w:w="922" w:type="dxa"/>
            <w:vAlign w:val="center"/>
          </w:tcPr>
          <w:p w:rsidR="00DF2CDA" w:rsidRPr="004D6DE4" w:rsidRDefault="00B13D40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6.22</w:t>
            </w:r>
            <w:r w:rsidR="00DF2CDA"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ppm</w:t>
            </w:r>
          </w:p>
        </w:tc>
        <w:tc>
          <w:tcPr>
            <w:tcW w:w="1022" w:type="dxa"/>
            <w:vAlign w:val="center"/>
          </w:tcPr>
          <w:p w:rsidR="00DF2CDA" w:rsidRPr="004D6DE4" w:rsidRDefault="00B13D40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5.14</w:t>
            </w:r>
            <w:r w:rsidR="00DF2CDA"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 xml:space="preserve"> ppm</w:t>
            </w:r>
          </w:p>
        </w:tc>
        <w:tc>
          <w:tcPr>
            <w:tcW w:w="934" w:type="dxa"/>
            <w:vAlign w:val="center"/>
          </w:tcPr>
          <w:p w:rsidR="00DF2CDA" w:rsidRPr="004D6DE4" w:rsidRDefault="00DE1DC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15.33</w:t>
            </w:r>
          </w:p>
        </w:tc>
        <w:tc>
          <w:tcPr>
            <w:tcW w:w="901" w:type="dxa"/>
            <w:vAlign w:val="center"/>
          </w:tcPr>
          <w:p w:rsidR="00DF2CDA" w:rsidRPr="004D6DE4" w:rsidRDefault="00B13D40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1.138</w:t>
            </w:r>
          </w:p>
        </w:tc>
        <w:tc>
          <w:tcPr>
            <w:tcW w:w="896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896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</w:tr>
      <w:tr w:rsidR="00DF2CDA" w:rsidRPr="004D6DE4" w:rsidTr="00B13D40">
        <w:trPr>
          <w:jc w:val="center"/>
        </w:trPr>
        <w:tc>
          <w:tcPr>
            <w:tcW w:w="896" w:type="dxa"/>
            <w:vMerge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总铜</w:t>
            </w:r>
          </w:p>
        </w:tc>
        <w:tc>
          <w:tcPr>
            <w:tcW w:w="898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0</w:t>
            </w: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.</w:t>
            </w:r>
            <w:r w:rsidR="00637292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</w:p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ppm</w:t>
            </w:r>
          </w:p>
        </w:tc>
        <w:tc>
          <w:tcPr>
            <w:tcW w:w="1022" w:type="dxa"/>
            <w:vAlign w:val="center"/>
          </w:tcPr>
          <w:p w:rsidR="00DF2CDA" w:rsidRPr="004D6DE4" w:rsidRDefault="00DF2CDA" w:rsidP="00B13D40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0.0</w:t>
            </w:r>
            <w:r w:rsidR="00B13D40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3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ppm</w:t>
            </w:r>
          </w:p>
        </w:tc>
        <w:tc>
          <w:tcPr>
            <w:tcW w:w="922" w:type="dxa"/>
            <w:vAlign w:val="center"/>
          </w:tcPr>
          <w:p w:rsidR="00DF2CDA" w:rsidRPr="004D6DE4" w:rsidRDefault="00DF2CDA" w:rsidP="00B13D40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0.</w:t>
            </w:r>
            <w:r w:rsidR="00B13D40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05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 xml:space="preserve"> ppm</w:t>
            </w:r>
          </w:p>
        </w:tc>
        <w:tc>
          <w:tcPr>
            <w:tcW w:w="1022" w:type="dxa"/>
            <w:vAlign w:val="center"/>
          </w:tcPr>
          <w:p w:rsidR="00DF2CDA" w:rsidRPr="004D6DE4" w:rsidRDefault="00DF2CDA" w:rsidP="00B13D40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0</w:t>
            </w: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.0</w:t>
            </w:r>
            <w:r w:rsidR="00B13D40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4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ppm</w:t>
            </w:r>
          </w:p>
        </w:tc>
        <w:tc>
          <w:tcPr>
            <w:tcW w:w="934" w:type="dxa"/>
            <w:vAlign w:val="center"/>
          </w:tcPr>
          <w:p w:rsidR="00DF2CDA" w:rsidRPr="004D6DE4" w:rsidRDefault="00DE1DC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901" w:type="dxa"/>
            <w:vAlign w:val="center"/>
          </w:tcPr>
          <w:p w:rsidR="00DF2CDA" w:rsidRPr="004D6DE4" w:rsidRDefault="00DE1DC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0.0948</w:t>
            </w:r>
          </w:p>
        </w:tc>
        <w:tc>
          <w:tcPr>
            <w:tcW w:w="896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896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</w:tr>
      <w:tr w:rsidR="00DF2CDA" w:rsidRPr="004D6DE4" w:rsidTr="00B13D40">
        <w:trPr>
          <w:jc w:val="center"/>
        </w:trPr>
        <w:tc>
          <w:tcPr>
            <w:tcW w:w="896" w:type="dxa"/>
            <w:vMerge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p</w:t>
            </w: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898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6~</w:t>
            </w: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22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8.60 ppm</w:t>
            </w:r>
          </w:p>
        </w:tc>
        <w:tc>
          <w:tcPr>
            <w:tcW w:w="922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6.80 ppm</w:t>
            </w:r>
          </w:p>
        </w:tc>
        <w:tc>
          <w:tcPr>
            <w:tcW w:w="1022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8.20 ppm</w:t>
            </w:r>
          </w:p>
        </w:tc>
        <w:tc>
          <w:tcPr>
            <w:tcW w:w="934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901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896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896" w:type="dxa"/>
            <w:vAlign w:val="center"/>
          </w:tcPr>
          <w:p w:rsidR="00DF2CDA" w:rsidRPr="004D6DE4" w:rsidRDefault="00DF2CDA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</w:tr>
    </w:tbl>
    <w:p w:rsidR="00A9059D" w:rsidRPr="004D34CA" w:rsidRDefault="00A9059D" w:rsidP="00F01BA6">
      <w:pPr>
        <w:spacing w:beforeLines="50" w:before="180" w:afterLines="50" w:after="180"/>
        <w:rPr>
          <w:rFonts w:ascii="Times New Roman" w:eastAsia="KaiTi" w:hAnsi="Times New Roman"/>
          <w:lang w:eastAsia="zh-CN"/>
        </w:rPr>
      </w:pPr>
      <w:r w:rsidRPr="004D34CA">
        <w:rPr>
          <w:rFonts w:ascii="Times New Roman" w:eastAsia="KaiTi" w:hAnsi="Times New Roman"/>
          <w:lang w:eastAsia="zh-CN"/>
        </w:rPr>
        <w:t>202</w:t>
      </w:r>
      <w:r w:rsidR="00DE1DCA">
        <w:rPr>
          <w:rFonts w:ascii="Times New Roman" w:eastAsia="KaiTi" w:hAnsi="Times New Roman" w:hint="eastAsia"/>
          <w:lang w:eastAsia="zh-CN"/>
        </w:rPr>
        <w:t>4</w:t>
      </w:r>
      <w:r w:rsidRPr="004D34CA">
        <w:rPr>
          <w:rFonts w:ascii="Times New Roman" w:eastAsia="KaiTi" w:hAnsi="Times New Roman" w:hint="eastAsia"/>
          <w:lang w:eastAsia="zh-CN"/>
        </w:rPr>
        <w:t>年度主要开展的水质改善</w:t>
      </w:r>
      <w:r w:rsidR="00DF2CDA">
        <w:rPr>
          <w:rFonts w:ascii="Times New Roman" w:eastAsia="KaiTi" w:hAnsi="Times New Roman" w:hint="eastAsia"/>
          <w:lang w:eastAsia="zh-CN"/>
        </w:rPr>
        <w:t>行动</w:t>
      </w:r>
      <w:r w:rsidRPr="004D34CA">
        <w:rPr>
          <w:rFonts w:ascii="Times New Roman" w:eastAsia="KaiTi" w:hAnsi="Times New Roman" w:hint="eastAsia"/>
          <w:lang w:eastAsia="zh-CN"/>
        </w:rPr>
        <w:t>：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1842"/>
        <w:gridCol w:w="5103"/>
      </w:tblGrid>
      <w:tr w:rsidR="00A9059D" w:rsidRPr="004D6DE4" w:rsidTr="004D6DE4">
        <w:tc>
          <w:tcPr>
            <w:tcW w:w="2122" w:type="dxa"/>
          </w:tcPr>
          <w:p w:rsidR="00A9059D" w:rsidRPr="004D6DE4" w:rsidRDefault="00A9059D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1842" w:type="dxa"/>
          </w:tcPr>
          <w:p w:rsidR="00A9059D" w:rsidRPr="004D6DE4" w:rsidRDefault="00A9059D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5103" w:type="dxa"/>
          </w:tcPr>
          <w:p w:rsidR="00A9059D" w:rsidRPr="004D6DE4" w:rsidRDefault="00A9059D" w:rsidP="00DF2CD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实施效果</w:t>
            </w:r>
          </w:p>
        </w:tc>
      </w:tr>
      <w:tr w:rsidR="00DF2CDA" w:rsidRPr="004D6DE4" w:rsidTr="004D6DE4">
        <w:tc>
          <w:tcPr>
            <w:tcW w:w="2122" w:type="dxa"/>
            <w:vAlign w:val="center"/>
          </w:tcPr>
          <w:p w:rsidR="00DF2CDA" w:rsidRPr="004D6DE4" w:rsidRDefault="00DF2CDA" w:rsidP="00DF2CDA">
            <w:pPr>
              <w:jc w:val="both"/>
              <w:rPr>
                <w:rFonts w:ascii="Times New Roman" w:eastAsia="KaiTi" w:hAnsi="Times New Roman"/>
                <w:color w:val="FF0000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地下水水质检测</w:t>
            </w:r>
          </w:p>
        </w:tc>
        <w:tc>
          <w:tcPr>
            <w:tcW w:w="1842" w:type="dxa"/>
            <w:vAlign w:val="center"/>
          </w:tcPr>
          <w:p w:rsidR="00DF2CDA" w:rsidRPr="004D6DE4" w:rsidRDefault="00DF2CDA" w:rsidP="002957AA">
            <w:pPr>
              <w:jc w:val="center"/>
              <w:rPr>
                <w:rFonts w:ascii="Times New Roman" w:eastAsia="KaiTi" w:hAnsi="Times New Roman"/>
                <w:color w:val="FF0000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/>
                <w:color w:val="000000" w:themeColor="text1"/>
                <w:sz w:val="20"/>
                <w:szCs w:val="20"/>
                <w:lang w:eastAsia="zh-CN"/>
              </w:rPr>
              <w:t>202</w:t>
            </w:r>
            <w:r w:rsidR="002957AA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4</w:t>
            </w:r>
            <w:r w:rsidRPr="004D6DE4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年</w:t>
            </w:r>
            <w:r w:rsidR="002957AA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  <w:r w:rsidRPr="004D6DE4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5103" w:type="dxa"/>
            <w:vAlign w:val="center"/>
          </w:tcPr>
          <w:p w:rsidR="00DF2CDA" w:rsidRPr="004D6DE4" w:rsidRDefault="00DF2CDA" w:rsidP="00DF2CDA">
            <w:pPr>
              <w:jc w:val="both"/>
              <w:rPr>
                <w:rFonts w:ascii="Times New Roman" w:eastAsia="KaiTi" w:hAnsi="Times New Roman"/>
                <w:color w:val="FF0000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每年</w:t>
            </w:r>
            <w:r w:rsidR="002957AA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一</w:t>
            </w:r>
            <w:r w:rsidRPr="004D6DE4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次敏感点位地下水检测</w:t>
            </w:r>
            <w:r w:rsidRPr="004D6DE4">
              <w:rPr>
                <w:rFonts w:ascii="Times New Roman" w:eastAsia="KaiTi" w:hAnsi="Times New Roman"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4D6DE4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保证厂区地下水水质正常</w:t>
            </w:r>
            <w:r w:rsidRPr="004D6DE4">
              <w:rPr>
                <w:rFonts w:ascii="Times New Roman" w:eastAsia="KaiTi" w:hAnsi="Times New Roman"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4D6DE4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未受污染。</w:t>
            </w:r>
          </w:p>
        </w:tc>
      </w:tr>
      <w:tr w:rsidR="00DF2CDA" w:rsidRPr="004D6DE4" w:rsidTr="004D6DE4">
        <w:tc>
          <w:tcPr>
            <w:tcW w:w="2122" w:type="dxa"/>
            <w:vAlign w:val="center"/>
          </w:tcPr>
          <w:p w:rsidR="00DF2CDA" w:rsidRPr="004D6DE4" w:rsidRDefault="00DF2CDA" w:rsidP="00DF2CDA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废水</w:t>
            </w:r>
            <w:r w:rsidR="002957AA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新增压滤机</w:t>
            </w:r>
            <w:r w:rsidRPr="004D6DE4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工程</w:t>
            </w:r>
          </w:p>
        </w:tc>
        <w:tc>
          <w:tcPr>
            <w:tcW w:w="1842" w:type="dxa"/>
            <w:vAlign w:val="center"/>
          </w:tcPr>
          <w:p w:rsidR="00DF2CDA" w:rsidRPr="004D6DE4" w:rsidRDefault="00DF2CDA" w:rsidP="002957A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/>
                <w:color w:val="000000" w:themeColor="text1"/>
                <w:sz w:val="20"/>
                <w:szCs w:val="20"/>
                <w:lang w:eastAsia="zh-CN"/>
              </w:rPr>
              <w:t>202</w:t>
            </w:r>
            <w:r w:rsidR="002957AA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4</w:t>
            </w:r>
            <w:r w:rsidRPr="004D6DE4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年</w:t>
            </w:r>
            <w:r w:rsidRPr="004D6DE4">
              <w:rPr>
                <w:rFonts w:ascii="Times New Roman" w:eastAsia="KaiTi" w:hAnsi="Times New Roman"/>
                <w:color w:val="000000" w:themeColor="text1"/>
                <w:sz w:val="20"/>
                <w:szCs w:val="20"/>
                <w:lang w:eastAsia="zh-CN"/>
              </w:rPr>
              <w:t>12</w:t>
            </w:r>
            <w:r w:rsidRPr="004D6DE4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月</w:t>
            </w:r>
          </w:p>
        </w:tc>
        <w:tc>
          <w:tcPr>
            <w:tcW w:w="5103" w:type="dxa"/>
            <w:vAlign w:val="center"/>
          </w:tcPr>
          <w:p w:rsidR="00DF2CDA" w:rsidRPr="004D6DE4" w:rsidRDefault="002957AA" w:rsidP="002957AA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新增压滤机，提升压滤速度，减少污泥回流污水从而可能导致的污水处理难度增大</w:t>
            </w:r>
            <w:r w:rsidR="00DF2CDA" w:rsidRPr="004D6DE4">
              <w:rPr>
                <w:rFonts w:ascii="Times New Roman" w:eastAsia="KaiTi" w:hAnsi="Times New Roman" w:hint="eastAsia"/>
                <w:color w:val="000000" w:themeColor="text1"/>
                <w:sz w:val="20"/>
                <w:szCs w:val="20"/>
                <w:lang w:eastAsia="zh-CN"/>
              </w:rPr>
              <w:t>。</w:t>
            </w:r>
          </w:p>
        </w:tc>
      </w:tr>
    </w:tbl>
    <w:p w:rsidR="00A9059D" w:rsidRPr="004D34CA" w:rsidRDefault="00DE4585" w:rsidP="00F01BA6">
      <w:pPr>
        <w:spacing w:beforeLines="50" w:before="180" w:afterLines="50" w:after="180"/>
        <w:rPr>
          <w:rFonts w:ascii="Times New Roman" w:eastAsia="KaiTi" w:hAnsi="Times New Roman"/>
          <w:color w:val="4472C4" w:themeColor="accent1"/>
          <w:lang w:eastAsia="zh-CN"/>
        </w:rPr>
      </w:pPr>
      <w:r>
        <w:rPr>
          <w:rFonts w:ascii="Times New Roman" w:eastAsia="KaiTi" w:hAnsi="Times New Roman"/>
          <w:color w:val="4472C4" w:themeColor="accent1"/>
          <w:lang w:eastAsia="zh-CN"/>
        </w:rPr>
        <w:t>2</w:t>
      </w:r>
      <w:r w:rsidR="00A9059D" w:rsidRPr="004D34CA">
        <w:rPr>
          <w:rFonts w:ascii="Times New Roman" w:eastAsia="KaiTi" w:hAnsi="Times New Roman"/>
          <w:color w:val="4472C4" w:themeColor="accent1"/>
          <w:lang w:eastAsia="zh-CN"/>
        </w:rPr>
        <w:t xml:space="preserve">.3 </w:t>
      </w:r>
      <w:r w:rsidR="00A9059D" w:rsidRPr="004D34CA">
        <w:rPr>
          <w:rFonts w:ascii="Times New Roman" w:eastAsia="KaiTi" w:hAnsi="Times New Roman" w:hint="eastAsia"/>
          <w:color w:val="4472C4" w:themeColor="accent1"/>
          <w:lang w:eastAsia="zh-CN"/>
        </w:rPr>
        <w:t>水管理、安全饮用水和卫生（</w:t>
      </w:r>
      <w:r w:rsidR="00A9059D" w:rsidRPr="004D34CA">
        <w:rPr>
          <w:rFonts w:ascii="Times New Roman" w:eastAsia="KaiTi" w:hAnsi="Times New Roman" w:hint="eastAsia"/>
          <w:color w:val="4472C4" w:themeColor="accent1"/>
          <w:lang w:eastAsia="zh-CN"/>
        </w:rPr>
        <w:t>W</w:t>
      </w:r>
      <w:r w:rsidR="00A9059D" w:rsidRPr="004D34CA">
        <w:rPr>
          <w:rFonts w:ascii="Times New Roman" w:eastAsia="KaiTi" w:hAnsi="Times New Roman"/>
          <w:color w:val="4472C4" w:themeColor="accent1"/>
          <w:lang w:eastAsia="zh-CN"/>
        </w:rPr>
        <w:t>ASH</w:t>
      </w:r>
      <w:r w:rsidR="00A9059D" w:rsidRPr="004D34CA">
        <w:rPr>
          <w:rFonts w:ascii="Times New Roman" w:eastAsia="KaiTi" w:hAnsi="Times New Roman" w:hint="eastAsia"/>
          <w:color w:val="4472C4" w:themeColor="accent1"/>
          <w:lang w:eastAsia="zh-CN"/>
        </w:rPr>
        <w:t>）和重要水相关区域的</w:t>
      </w:r>
      <w:r w:rsidR="000E021D">
        <w:rPr>
          <w:rFonts w:ascii="Times New Roman" w:eastAsia="KaiTi" w:hAnsi="Times New Roman" w:hint="eastAsia"/>
          <w:color w:val="4472C4" w:themeColor="accent1"/>
          <w:lang w:eastAsia="zh-CN"/>
        </w:rPr>
        <w:t>保护</w:t>
      </w:r>
    </w:p>
    <w:p w:rsidR="00A9059D" w:rsidRPr="004D34CA" w:rsidRDefault="00A9059D" w:rsidP="00F01BA6">
      <w:pPr>
        <w:spacing w:afterLines="50" w:after="180"/>
        <w:ind w:firstLineChars="200" w:firstLine="480"/>
        <w:rPr>
          <w:rFonts w:ascii="Times New Roman" w:eastAsia="KaiTi" w:hAnsi="Times New Roman"/>
          <w:lang w:eastAsia="zh-CN"/>
        </w:rPr>
      </w:pPr>
      <w:r w:rsidRPr="004D34CA">
        <w:rPr>
          <w:rFonts w:ascii="Times New Roman" w:eastAsia="KaiTi" w:hAnsi="Times New Roman" w:hint="eastAsia"/>
          <w:lang w:eastAsia="zh-CN"/>
        </w:rPr>
        <w:t>公司在水管理制度、</w:t>
      </w:r>
      <w:r w:rsidRPr="004D34CA">
        <w:rPr>
          <w:rFonts w:ascii="Times New Roman" w:eastAsia="KaiTi" w:hAnsi="Times New Roman" w:hint="eastAsia"/>
          <w:lang w:eastAsia="zh-CN"/>
        </w:rPr>
        <w:t>W</w:t>
      </w:r>
      <w:r w:rsidRPr="004D34CA">
        <w:rPr>
          <w:rFonts w:ascii="Times New Roman" w:eastAsia="KaiTi" w:hAnsi="Times New Roman"/>
          <w:lang w:eastAsia="zh-CN"/>
        </w:rPr>
        <w:t>ASH</w:t>
      </w:r>
      <w:r w:rsidRPr="004D34CA">
        <w:rPr>
          <w:rFonts w:ascii="Times New Roman" w:eastAsia="KaiTi" w:hAnsi="Times New Roman" w:hint="eastAsia"/>
          <w:lang w:eastAsia="zh-CN"/>
        </w:rPr>
        <w:t>和重要水相关区域保护领域也积极开展行动，落实公司在可持续水管理方面的战略</w:t>
      </w:r>
      <w:r w:rsidR="004F008A">
        <w:rPr>
          <w:rFonts w:ascii="Times New Roman" w:eastAsia="KaiTi" w:hAnsi="Times New Roman" w:hint="eastAsia"/>
          <w:lang w:eastAsia="zh-CN"/>
        </w:rPr>
        <w:t>，</w:t>
      </w:r>
      <w:r w:rsidRPr="004D34CA">
        <w:rPr>
          <w:rFonts w:ascii="Times New Roman" w:eastAsia="KaiTi" w:hAnsi="Times New Roman" w:hint="eastAsia"/>
          <w:lang w:eastAsia="zh-CN"/>
        </w:rPr>
        <w:t>主要活动包括：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1842"/>
        <w:gridCol w:w="5103"/>
      </w:tblGrid>
      <w:tr w:rsidR="004A6C47" w:rsidRPr="004D6DE4" w:rsidTr="004D6DE4">
        <w:tc>
          <w:tcPr>
            <w:tcW w:w="2122" w:type="dxa"/>
          </w:tcPr>
          <w:p w:rsidR="004A6C47" w:rsidRPr="004D6DE4" w:rsidRDefault="004A6C47" w:rsidP="000E021D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1842" w:type="dxa"/>
          </w:tcPr>
          <w:p w:rsidR="004A6C47" w:rsidRPr="004D6DE4" w:rsidRDefault="004A6C47" w:rsidP="000E021D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5103" w:type="dxa"/>
          </w:tcPr>
          <w:p w:rsidR="004A6C47" w:rsidRPr="004D6DE4" w:rsidRDefault="004A6C47" w:rsidP="000E021D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实施效果</w:t>
            </w:r>
          </w:p>
        </w:tc>
      </w:tr>
      <w:tr w:rsidR="00800D51" w:rsidRPr="004D6DE4" w:rsidTr="004D6DE4">
        <w:tc>
          <w:tcPr>
            <w:tcW w:w="2122" w:type="dxa"/>
            <w:vAlign w:val="center"/>
          </w:tcPr>
          <w:p w:rsidR="00800D51" w:rsidRPr="004D6DE4" w:rsidRDefault="00800D51" w:rsidP="00800D51">
            <w:pPr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工厂附近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大冶湖湖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水水质检测</w:t>
            </w:r>
          </w:p>
        </w:tc>
        <w:tc>
          <w:tcPr>
            <w:tcW w:w="1842" w:type="dxa"/>
            <w:vAlign w:val="center"/>
          </w:tcPr>
          <w:p w:rsidR="00800D51" w:rsidRPr="004D6DE4" w:rsidRDefault="00800D51" w:rsidP="00A3417E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4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四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季度</w:t>
            </w:r>
          </w:p>
        </w:tc>
        <w:tc>
          <w:tcPr>
            <w:tcW w:w="5103" w:type="dxa"/>
          </w:tcPr>
          <w:p w:rsidR="00800D51" w:rsidRPr="004D6DE4" w:rsidRDefault="00800D51" w:rsidP="00800D51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检测结果符合地表水水质标准要求，判断公司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地表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水排放对流域水质未有影响</w:t>
            </w:r>
          </w:p>
        </w:tc>
      </w:tr>
      <w:tr w:rsidR="00800D51" w:rsidRPr="004D6DE4" w:rsidTr="004D6DE4">
        <w:tc>
          <w:tcPr>
            <w:tcW w:w="2122" w:type="dxa"/>
            <w:vAlign w:val="center"/>
          </w:tcPr>
          <w:p w:rsidR="00800D51" w:rsidRPr="004D6DE4" w:rsidRDefault="00800D51" w:rsidP="00800D51">
            <w:pPr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用水中断异常紧急演练</w:t>
            </w:r>
          </w:p>
        </w:tc>
        <w:tc>
          <w:tcPr>
            <w:tcW w:w="1842" w:type="dxa"/>
            <w:vAlign w:val="center"/>
          </w:tcPr>
          <w:p w:rsidR="00800D51" w:rsidRPr="004D6DE4" w:rsidRDefault="00800D51" w:rsidP="00A3417E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4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四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季度</w:t>
            </w:r>
          </w:p>
        </w:tc>
        <w:tc>
          <w:tcPr>
            <w:tcW w:w="5103" w:type="dxa"/>
          </w:tcPr>
          <w:p w:rsidR="00800D51" w:rsidRPr="004D6DE4" w:rsidRDefault="00800D51" w:rsidP="00800D51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相关人员参加紧急演练并记录，出现供水中断可以紧急应对</w:t>
            </w:r>
          </w:p>
        </w:tc>
      </w:tr>
      <w:tr w:rsidR="00800D51" w:rsidRPr="004D6DE4" w:rsidTr="004D6DE4">
        <w:tc>
          <w:tcPr>
            <w:tcW w:w="2122" w:type="dxa"/>
            <w:vAlign w:val="center"/>
            <w:hideMark/>
          </w:tcPr>
          <w:p w:rsidR="00800D51" w:rsidRPr="004D6DE4" w:rsidRDefault="00800D51" w:rsidP="00800D51">
            <w:pPr>
              <w:rPr>
                <w:rFonts w:ascii="Times New Roman" w:eastAsia="楷体" w:hAnsi="Times New Roman"/>
                <w:color w:val="0000FF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土壤及地下水监测</w:t>
            </w:r>
          </w:p>
        </w:tc>
        <w:tc>
          <w:tcPr>
            <w:tcW w:w="1842" w:type="dxa"/>
            <w:vAlign w:val="center"/>
            <w:hideMark/>
          </w:tcPr>
          <w:p w:rsidR="00800D51" w:rsidRPr="004D6DE4" w:rsidRDefault="00800D51" w:rsidP="00A3417E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202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4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第二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季度</w:t>
            </w:r>
          </w:p>
        </w:tc>
        <w:tc>
          <w:tcPr>
            <w:tcW w:w="5103" w:type="dxa"/>
            <w:hideMark/>
          </w:tcPr>
          <w:p w:rsidR="00800D51" w:rsidRPr="004D6DE4" w:rsidRDefault="00800D51" w:rsidP="00800D51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一年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一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次，满足《地下水质量标准》Ⅲ类限制的要求，形成报告并公示</w:t>
            </w:r>
          </w:p>
        </w:tc>
      </w:tr>
      <w:tr w:rsidR="00800D51" w:rsidRPr="004D6DE4" w:rsidTr="004D6DE4">
        <w:tc>
          <w:tcPr>
            <w:tcW w:w="2122" w:type="dxa"/>
            <w:vAlign w:val="center"/>
          </w:tcPr>
          <w:p w:rsidR="00800D51" w:rsidRPr="004D6DE4" w:rsidRDefault="00800D51" w:rsidP="00800D51">
            <w:pPr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lastRenderedPageBreak/>
              <w:t>定期对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W</w:t>
            </w: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ASH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用水水质监测</w:t>
            </w:r>
          </w:p>
        </w:tc>
        <w:tc>
          <w:tcPr>
            <w:tcW w:w="1842" w:type="dxa"/>
            <w:vAlign w:val="center"/>
          </w:tcPr>
          <w:p w:rsidR="00800D51" w:rsidRPr="004D6DE4" w:rsidRDefault="00800D51" w:rsidP="00A3417E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4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二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季度</w:t>
            </w:r>
          </w:p>
        </w:tc>
        <w:tc>
          <w:tcPr>
            <w:tcW w:w="5103" w:type="dxa"/>
          </w:tcPr>
          <w:p w:rsidR="00800D51" w:rsidRPr="004D6DE4" w:rsidRDefault="00800D51" w:rsidP="00A3417E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由第三方机构每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检测一次水质，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水质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达标</w:t>
            </w:r>
          </w:p>
        </w:tc>
      </w:tr>
      <w:tr w:rsidR="00800D51" w:rsidRPr="004D6DE4" w:rsidTr="004D6DE4">
        <w:tc>
          <w:tcPr>
            <w:tcW w:w="2122" w:type="dxa"/>
            <w:vAlign w:val="center"/>
          </w:tcPr>
          <w:p w:rsidR="00800D51" w:rsidRPr="004D6DE4" w:rsidRDefault="00800D51" w:rsidP="00800D51">
            <w:pPr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定期召开用水绩效会议</w:t>
            </w:r>
          </w:p>
        </w:tc>
        <w:tc>
          <w:tcPr>
            <w:tcW w:w="1842" w:type="dxa"/>
            <w:vAlign w:val="center"/>
          </w:tcPr>
          <w:p w:rsidR="00800D51" w:rsidRPr="004D6DE4" w:rsidRDefault="00800D51" w:rsidP="00A3417E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4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年第四季度</w:t>
            </w:r>
          </w:p>
        </w:tc>
        <w:tc>
          <w:tcPr>
            <w:tcW w:w="5103" w:type="dxa"/>
          </w:tcPr>
          <w:p w:rsidR="00800D51" w:rsidRPr="004D6DE4" w:rsidRDefault="00800D51" w:rsidP="00800D51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每季度召开一次集团会议，评估阶段性用水状况并制定阶段性目标</w:t>
            </w:r>
          </w:p>
        </w:tc>
      </w:tr>
      <w:tr w:rsidR="00800D51" w:rsidRPr="004D6DE4" w:rsidTr="004D6DE4">
        <w:tc>
          <w:tcPr>
            <w:tcW w:w="2122" w:type="dxa"/>
            <w:vAlign w:val="center"/>
          </w:tcPr>
          <w:p w:rsidR="00800D51" w:rsidRPr="004D6DE4" w:rsidRDefault="00A3417E" w:rsidP="00A3417E">
            <w:pPr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与环保局一起举办水域环境整治活动</w:t>
            </w:r>
          </w:p>
        </w:tc>
        <w:tc>
          <w:tcPr>
            <w:tcW w:w="1842" w:type="dxa"/>
            <w:vAlign w:val="center"/>
          </w:tcPr>
          <w:p w:rsidR="00800D51" w:rsidRPr="004D6DE4" w:rsidRDefault="00800D51" w:rsidP="00A3417E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4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</w:t>
            </w:r>
            <w:r w:rsidR="00A3417E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四</w:t>
            </w:r>
            <w:r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季度</w:t>
            </w:r>
          </w:p>
        </w:tc>
        <w:tc>
          <w:tcPr>
            <w:tcW w:w="5103" w:type="dxa"/>
          </w:tcPr>
          <w:p w:rsidR="00800D51" w:rsidRPr="004D6DE4" w:rsidRDefault="00A3417E" w:rsidP="00A3417E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与环保局</w:t>
            </w:r>
            <w:r w:rsidR="00800D51" w:rsidRPr="004D6DE4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,</w:t>
            </w:r>
            <w:r w:rsidR="00800D51"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供应链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一起，参与大冶湖沿岸垃圾清理行动</w:t>
            </w:r>
            <w:r w:rsidR="00800D51" w:rsidRPr="004D6DE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。</w:t>
            </w:r>
          </w:p>
        </w:tc>
      </w:tr>
    </w:tbl>
    <w:p w:rsidR="004D6DE4" w:rsidRDefault="004D6DE4" w:rsidP="00F01BA6">
      <w:pPr>
        <w:spacing w:beforeLines="50" w:before="180" w:afterLines="50" w:after="180"/>
        <w:outlineLvl w:val="0"/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</w:pPr>
    </w:p>
    <w:p w:rsidR="004A6C47" w:rsidRPr="004D34CA" w:rsidRDefault="00DE4585" w:rsidP="00F01BA6">
      <w:pPr>
        <w:spacing w:beforeLines="50" w:before="180" w:afterLines="50" w:after="180"/>
        <w:outlineLvl w:val="0"/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</w:pPr>
      <w:r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  <w:t>3</w:t>
      </w:r>
      <w:r w:rsidR="004A6C47" w:rsidRPr="004D34CA">
        <w:rPr>
          <w:rFonts w:ascii="Times New Roman" w:eastAsia="KaiTi" w:hAnsi="Times New Roman" w:hint="eastAsia"/>
          <w:b/>
          <w:color w:val="4472C4" w:themeColor="accent1"/>
          <w:szCs w:val="24"/>
          <w:lang w:eastAsia="zh-CN"/>
        </w:rPr>
        <w:t>合规情况</w:t>
      </w:r>
    </w:p>
    <w:p w:rsidR="004F008A" w:rsidRDefault="004A6C47">
      <w:pPr>
        <w:rPr>
          <w:rFonts w:ascii="Times New Roman" w:eastAsia="KaiTi" w:hAnsi="Times New Roman"/>
          <w:lang w:eastAsia="zh-CN"/>
        </w:rPr>
      </w:pPr>
      <w:r w:rsidRPr="004D34CA">
        <w:rPr>
          <w:rFonts w:ascii="Times New Roman" w:eastAsia="KaiTi" w:hAnsi="Times New Roman" w:hint="eastAsia"/>
          <w:lang w:eastAsia="zh-CN"/>
        </w:rPr>
        <w:t>2</w:t>
      </w:r>
      <w:r w:rsidRPr="004D34CA">
        <w:rPr>
          <w:rFonts w:ascii="Times New Roman" w:eastAsia="KaiTi" w:hAnsi="Times New Roman"/>
          <w:lang w:eastAsia="zh-CN"/>
        </w:rPr>
        <w:t>02</w:t>
      </w:r>
      <w:r w:rsidR="00A3417E">
        <w:rPr>
          <w:rFonts w:ascii="Times New Roman" w:eastAsia="KaiTi" w:hAnsi="Times New Roman" w:hint="eastAsia"/>
          <w:lang w:eastAsia="zh-CN"/>
        </w:rPr>
        <w:t>4</w:t>
      </w:r>
      <w:r w:rsidRPr="004D34CA">
        <w:rPr>
          <w:rFonts w:ascii="Times New Roman" w:eastAsia="KaiTi" w:hAnsi="Times New Roman" w:hint="eastAsia"/>
          <w:lang w:eastAsia="zh-CN"/>
        </w:rPr>
        <w:t>年</w:t>
      </w:r>
      <w:r w:rsidRPr="004D34CA">
        <w:rPr>
          <w:rFonts w:ascii="Times New Roman" w:eastAsia="KaiTi" w:hAnsi="Times New Roman" w:hint="eastAsia"/>
          <w:lang w:eastAsia="zh-CN"/>
        </w:rPr>
        <w:t>1</w:t>
      </w:r>
      <w:r w:rsidRPr="004D34CA">
        <w:rPr>
          <w:rFonts w:ascii="Times New Roman" w:eastAsia="KaiTi" w:hAnsi="Times New Roman" w:hint="eastAsia"/>
          <w:lang w:eastAsia="zh-CN"/>
        </w:rPr>
        <w:t>月</w:t>
      </w:r>
      <w:r w:rsidRPr="004D34CA">
        <w:rPr>
          <w:rFonts w:ascii="Times New Roman" w:eastAsia="KaiTi" w:hAnsi="Times New Roman" w:hint="eastAsia"/>
          <w:lang w:eastAsia="zh-CN"/>
        </w:rPr>
        <w:t>-</w:t>
      </w:r>
      <w:r w:rsidRPr="004D34CA">
        <w:rPr>
          <w:rFonts w:ascii="Times New Roman" w:eastAsia="KaiTi" w:hAnsi="Times New Roman"/>
          <w:lang w:eastAsia="zh-CN"/>
        </w:rPr>
        <w:t>12</w:t>
      </w:r>
      <w:r w:rsidRPr="004D34CA">
        <w:rPr>
          <w:rFonts w:ascii="Times New Roman" w:eastAsia="KaiTi" w:hAnsi="Times New Roman" w:hint="eastAsia"/>
          <w:lang w:eastAsia="zh-CN"/>
        </w:rPr>
        <w:t>月期间，公司无与水有关的违规事项</w:t>
      </w:r>
    </w:p>
    <w:p w:rsidR="004A6C47" w:rsidRPr="004D34CA" w:rsidRDefault="004F008A" w:rsidP="004F008A">
      <w:pPr>
        <w:widowControl/>
        <w:rPr>
          <w:rFonts w:ascii="Times New Roman" w:eastAsia="KaiTi" w:hAnsi="Times New Roman"/>
          <w:lang w:eastAsia="zh-CN"/>
        </w:rPr>
      </w:pPr>
      <w:r>
        <w:rPr>
          <w:rFonts w:ascii="Times New Roman" w:eastAsia="KaiTi" w:hAnsi="Times New Roman"/>
          <w:lang w:eastAsia="zh-CN"/>
        </w:rPr>
        <w:br w:type="page"/>
      </w:r>
    </w:p>
    <w:p w:rsidR="004A6C47" w:rsidRPr="004D34CA" w:rsidRDefault="00DE4585" w:rsidP="00F01BA6">
      <w:pPr>
        <w:spacing w:beforeLines="50" w:before="180" w:afterLines="50" w:after="180"/>
        <w:outlineLvl w:val="0"/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</w:pPr>
      <w:r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  <w:lastRenderedPageBreak/>
        <w:t>4</w:t>
      </w:r>
      <w:r w:rsidR="008506CB">
        <w:rPr>
          <w:rFonts w:ascii="Times New Roman" w:eastAsia="KaiTi" w:hAnsi="Times New Roman" w:hint="eastAsia"/>
          <w:b/>
          <w:color w:val="4472C4" w:themeColor="accent1"/>
          <w:szCs w:val="24"/>
          <w:lang w:eastAsia="zh-CN"/>
        </w:rPr>
        <w:t xml:space="preserve"> </w:t>
      </w:r>
      <w:r w:rsidR="00F01BA6">
        <w:rPr>
          <w:rFonts w:ascii="Times New Roman" w:eastAsia="KaiTi" w:hAnsi="Times New Roman" w:hint="eastAsia"/>
          <w:b/>
          <w:color w:val="4472C4" w:themeColor="accent1"/>
          <w:szCs w:val="24"/>
          <w:lang w:eastAsia="zh-CN"/>
        </w:rPr>
        <w:t xml:space="preserve"> </w:t>
      </w:r>
      <w:r w:rsidR="004A6C47" w:rsidRPr="004D34CA"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  <w:t>202</w:t>
      </w:r>
      <w:r w:rsidR="00A17097">
        <w:rPr>
          <w:rFonts w:ascii="Times New Roman" w:eastAsia="KaiTi" w:hAnsi="Times New Roman" w:hint="eastAsia"/>
          <w:b/>
          <w:color w:val="4472C4" w:themeColor="accent1"/>
          <w:szCs w:val="24"/>
          <w:lang w:eastAsia="zh-CN"/>
        </w:rPr>
        <w:t>5</w:t>
      </w:r>
      <w:r w:rsidR="004A6C47" w:rsidRPr="004D34CA">
        <w:rPr>
          <w:rFonts w:ascii="Times New Roman" w:eastAsia="KaiTi" w:hAnsi="Times New Roman" w:hint="eastAsia"/>
          <w:b/>
          <w:color w:val="4472C4" w:themeColor="accent1"/>
          <w:szCs w:val="24"/>
          <w:lang w:eastAsia="zh-CN"/>
        </w:rPr>
        <w:t>年度水管理计划摘要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4252"/>
        <w:gridCol w:w="1694"/>
      </w:tblGrid>
      <w:tr w:rsidR="004F008A" w:rsidRPr="004F008A" w:rsidTr="004D6DE4">
        <w:trPr>
          <w:tblHeader/>
        </w:trPr>
        <w:tc>
          <w:tcPr>
            <w:tcW w:w="1271" w:type="dxa"/>
            <w:vAlign w:val="center"/>
          </w:tcPr>
          <w:p w:rsidR="004A6C47" w:rsidRPr="004F008A" w:rsidRDefault="004A6C47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领域</w:t>
            </w:r>
          </w:p>
        </w:tc>
        <w:tc>
          <w:tcPr>
            <w:tcW w:w="1843" w:type="dxa"/>
            <w:vAlign w:val="center"/>
          </w:tcPr>
          <w:p w:rsidR="004A6C47" w:rsidRPr="004F008A" w:rsidRDefault="004A6C47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目标</w:t>
            </w:r>
          </w:p>
        </w:tc>
        <w:tc>
          <w:tcPr>
            <w:tcW w:w="4252" w:type="dxa"/>
            <w:vAlign w:val="center"/>
          </w:tcPr>
          <w:p w:rsidR="004A6C47" w:rsidRPr="004F008A" w:rsidRDefault="004A6C47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日常措施与改善项目</w:t>
            </w:r>
          </w:p>
        </w:tc>
        <w:tc>
          <w:tcPr>
            <w:tcW w:w="1694" w:type="dxa"/>
            <w:vAlign w:val="center"/>
          </w:tcPr>
          <w:p w:rsidR="004A6C47" w:rsidRPr="004F008A" w:rsidRDefault="004A6C47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预计完成时间</w:t>
            </w:r>
          </w:p>
        </w:tc>
      </w:tr>
      <w:tr w:rsidR="004F008A" w:rsidRPr="004F008A" w:rsidTr="004D6DE4">
        <w:tc>
          <w:tcPr>
            <w:tcW w:w="1271" w:type="dxa"/>
            <w:vMerge w:val="restart"/>
            <w:vAlign w:val="center"/>
          </w:tcPr>
          <w:p w:rsidR="00AB55B7" w:rsidRPr="008506CB" w:rsidRDefault="00AB55B7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8506CB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水量</w:t>
            </w:r>
          </w:p>
        </w:tc>
        <w:tc>
          <w:tcPr>
            <w:tcW w:w="1843" w:type="dxa"/>
            <w:vMerge w:val="restart"/>
            <w:vAlign w:val="center"/>
          </w:tcPr>
          <w:p w:rsidR="00AB55B7" w:rsidRPr="008506CB" w:rsidRDefault="00AB55B7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8506CB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加强用水管理</w:t>
            </w:r>
          </w:p>
        </w:tc>
        <w:tc>
          <w:tcPr>
            <w:tcW w:w="4252" w:type="dxa"/>
            <w:vAlign w:val="center"/>
          </w:tcPr>
          <w:p w:rsidR="00AB55B7" w:rsidRPr="008506CB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将浓水接入河水水箱内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节约自来水用量</w:t>
            </w:r>
          </w:p>
        </w:tc>
        <w:tc>
          <w:tcPr>
            <w:tcW w:w="1694" w:type="dxa"/>
            <w:vAlign w:val="center"/>
          </w:tcPr>
          <w:p w:rsidR="00AB55B7" w:rsidRPr="008506CB" w:rsidRDefault="00AB55B7" w:rsidP="00967214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8506CB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8506CB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 w:rsidR="0096721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8506CB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</w:t>
            </w:r>
            <w:r w:rsidR="00D57772" w:rsidRPr="008506CB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第</w:t>
            </w:r>
            <w:r w:rsidR="003F35A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一</w:t>
            </w:r>
            <w:r w:rsidR="00D57772" w:rsidRPr="008506CB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季度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8506CB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1D2D53" w:rsidRPr="008506CB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1D2D53" w:rsidRPr="008506CB" w:rsidRDefault="001D2D53" w:rsidP="00D50657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新建自来水池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当市政停水时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自来水池储水量可满足工厂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24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小时自来水耗用量</w:t>
            </w:r>
          </w:p>
        </w:tc>
        <w:tc>
          <w:tcPr>
            <w:tcW w:w="1694" w:type="dxa"/>
            <w:vAlign w:val="center"/>
          </w:tcPr>
          <w:p w:rsidR="001D2D53" w:rsidRPr="008506CB" w:rsidRDefault="001D2D53" w:rsidP="00967214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8506CB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8506CB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 w:rsidR="0096721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8506CB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二</w:t>
            </w:r>
            <w:r w:rsidRPr="008506CB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季度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8506CB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1D2D53" w:rsidRPr="008506CB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1D2D53" w:rsidRPr="008506CB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公设密闭系统用水异常原因排查改善</w:t>
            </w:r>
          </w:p>
        </w:tc>
        <w:tc>
          <w:tcPr>
            <w:tcW w:w="1694" w:type="dxa"/>
            <w:vAlign w:val="center"/>
          </w:tcPr>
          <w:p w:rsidR="001D2D53" w:rsidRPr="008506CB" w:rsidRDefault="001D2D53" w:rsidP="00967214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8506CB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8506CB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 w:rsidR="0096721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8506CB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三</w:t>
            </w:r>
            <w:r w:rsidRPr="008506CB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季度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8506CB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1D2D53" w:rsidRPr="008506CB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1D2D53" w:rsidRPr="008506CB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混床再生排水收集再利用</w:t>
            </w:r>
          </w:p>
        </w:tc>
        <w:tc>
          <w:tcPr>
            <w:tcW w:w="1694" w:type="dxa"/>
            <w:vAlign w:val="center"/>
          </w:tcPr>
          <w:p w:rsidR="001D2D53" w:rsidRPr="008506CB" w:rsidRDefault="001D2D53" w:rsidP="00967214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8506CB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202</w:t>
            </w:r>
            <w:r w:rsidR="00967214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bookmarkStart w:id="0" w:name="_GoBack"/>
            <w:bookmarkEnd w:id="0"/>
            <w:r w:rsidRPr="008506CB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年第四季度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A17097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1D2D53" w:rsidRPr="00A17097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1D2D53" w:rsidRPr="001F4FB6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1F4FB6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环保部门查核异常用水原因并进行改善</w:t>
            </w:r>
          </w:p>
        </w:tc>
        <w:tc>
          <w:tcPr>
            <w:tcW w:w="1694" w:type="dxa"/>
            <w:vAlign w:val="center"/>
          </w:tcPr>
          <w:p w:rsidR="001D2D53" w:rsidRPr="001F4FB6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1F4FB6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持续推进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A17097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1D2D53" w:rsidRPr="00A17097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1D2D53" w:rsidRPr="001F4FB6" w:rsidRDefault="001D2D53" w:rsidP="008506CB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1F4FB6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按时保养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UF/RO</w:t>
            </w:r>
            <w:r w:rsidRPr="001F4FB6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设备保证设施稳定多产水</w:t>
            </w:r>
          </w:p>
        </w:tc>
        <w:tc>
          <w:tcPr>
            <w:tcW w:w="1694" w:type="dxa"/>
            <w:vAlign w:val="center"/>
          </w:tcPr>
          <w:p w:rsidR="001D2D53" w:rsidRPr="001F4FB6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</w:rPr>
            </w:pPr>
            <w:r w:rsidRPr="001F4FB6">
              <w:rPr>
                <w:rFonts w:ascii="DengXian" w:eastAsia="KaiTi" w:hAnsi="DengXian" w:hint="eastAsia"/>
                <w:sz w:val="20"/>
                <w:szCs w:val="20"/>
              </w:rPr>
              <w:t>持续推进</w:t>
            </w:r>
          </w:p>
        </w:tc>
      </w:tr>
      <w:tr w:rsidR="001D2D53" w:rsidRPr="004F008A" w:rsidTr="004D6DE4">
        <w:tc>
          <w:tcPr>
            <w:tcW w:w="1271" w:type="dxa"/>
            <w:vMerge w:val="restart"/>
            <w:vAlign w:val="center"/>
          </w:tcPr>
          <w:p w:rsidR="001D2D53" w:rsidRPr="004F008A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水质</w:t>
            </w:r>
          </w:p>
        </w:tc>
        <w:tc>
          <w:tcPr>
            <w:tcW w:w="1843" w:type="dxa"/>
            <w:vMerge w:val="restart"/>
            <w:vAlign w:val="center"/>
          </w:tcPr>
          <w:p w:rsidR="001D2D53" w:rsidRPr="004F008A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确保废水排放稳定达标，控制污染物总量</w:t>
            </w: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日常水质监测与设施运营监管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持续开展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4F008A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1D2D53" w:rsidRPr="004F008A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1D2D53" w:rsidRPr="004F008A" w:rsidRDefault="001D2D53" w:rsidP="00A17097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每月开展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一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次工业废水委外检测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持续开展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4F008A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1D2D53" w:rsidRPr="004F008A" w:rsidRDefault="001D2D53" w:rsidP="004D34CA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开展年度土壤、地下水检测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A17097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二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季度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废水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反应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池污泥清理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A17097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年第一季度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废水排放口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总银</w:t>
            </w:r>
            <w:r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在线监测设备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更换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A17097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二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季度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废水处理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含镍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树脂塔离子树脂更换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A17097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一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季度</w:t>
            </w:r>
          </w:p>
        </w:tc>
      </w:tr>
      <w:tr w:rsidR="001D2D53" w:rsidRPr="004F008A" w:rsidTr="004D6DE4">
        <w:tc>
          <w:tcPr>
            <w:tcW w:w="1271" w:type="dxa"/>
            <w:vMerge w:val="restart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管理与制度</w:t>
            </w:r>
          </w:p>
        </w:tc>
        <w:tc>
          <w:tcPr>
            <w:tcW w:w="1843" w:type="dxa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提升团队管理意识</w:t>
            </w: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开展可持续水管理培训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持续开展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建立并完善可持续水管理体系</w:t>
            </w: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编制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A</w:t>
            </w: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WS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可持续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水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管理手册；开展体系内申；开展体系外审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5D21EF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1</w:t>
            </w: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2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月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加强与相关方的沟通交流</w:t>
            </w: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开展年度水管理信息披露，并征集相关方意见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5D21EF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1</w:t>
            </w: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1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月</w:t>
            </w:r>
          </w:p>
        </w:tc>
      </w:tr>
      <w:tr w:rsidR="001D2D53" w:rsidRPr="004F008A" w:rsidTr="004D6DE4">
        <w:tc>
          <w:tcPr>
            <w:tcW w:w="1271" w:type="dxa"/>
            <w:vMerge w:val="restart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重要水区域</w:t>
            </w:r>
          </w:p>
        </w:tc>
        <w:tc>
          <w:tcPr>
            <w:tcW w:w="1843" w:type="dxa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监控周边水质识别流域风险</w:t>
            </w: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每年至少开展一次厂外周边地表水检测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5D21EF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年第一季度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保证流域水质</w:t>
            </w: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每年开展厂界临近河道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或湖泊垃圾清理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、水生植物清理活动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5D21EF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年第三季度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参与重要水区域的保护活动</w:t>
            </w: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组织开展利益相关方参与的净滩活动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5D21EF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年第四季度</w:t>
            </w:r>
          </w:p>
        </w:tc>
      </w:tr>
      <w:tr w:rsidR="001D2D53" w:rsidRPr="004F008A" w:rsidTr="004D6DE4">
        <w:tc>
          <w:tcPr>
            <w:tcW w:w="1271" w:type="dxa"/>
            <w:vMerge w:val="restart"/>
            <w:vAlign w:val="center"/>
          </w:tcPr>
          <w:p w:rsidR="001D2D53" w:rsidRPr="004F008A" w:rsidRDefault="001D2D53" w:rsidP="00800D51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安全饮用水及卫生（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W</w:t>
            </w: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ASH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3" w:type="dxa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保障自来水安全</w:t>
            </w: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每月对自来水进行细菌总数的检测；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持续开展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保障饮用水安全</w:t>
            </w: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每月对直饮机进行例行保养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持续开展</w:t>
            </w:r>
          </w:p>
        </w:tc>
      </w:tr>
      <w:tr w:rsidR="001D2D53" w:rsidRPr="004F008A" w:rsidTr="004D6DE4">
        <w:tc>
          <w:tcPr>
            <w:tcW w:w="1271" w:type="dxa"/>
            <w:vMerge w:val="restart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1843" w:type="dxa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推动其他厂区进行水管理</w:t>
            </w: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联合其他厂区开展水相关交流活动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5D21EF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年第四季度</w:t>
            </w:r>
          </w:p>
        </w:tc>
      </w:tr>
      <w:tr w:rsidR="001D2D53" w:rsidRPr="004F008A" w:rsidTr="004D6DE4">
        <w:tc>
          <w:tcPr>
            <w:tcW w:w="1271" w:type="dxa"/>
            <w:vMerge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1D2D53" w:rsidRPr="004F008A" w:rsidRDefault="001D2D53" w:rsidP="00B06A2B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推动减少供应链间接用水</w:t>
            </w:r>
          </w:p>
        </w:tc>
        <w:tc>
          <w:tcPr>
            <w:tcW w:w="4252" w:type="dxa"/>
            <w:vAlign w:val="center"/>
          </w:tcPr>
          <w:p w:rsidR="001D2D53" w:rsidRPr="004F008A" w:rsidRDefault="001D2D53" w:rsidP="000E021D">
            <w:pPr>
              <w:jc w:val="both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重点供应商水相关培训</w:t>
            </w:r>
          </w:p>
        </w:tc>
        <w:tc>
          <w:tcPr>
            <w:tcW w:w="1694" w:type="dxa"/>
            <w:vAlign w:val="center"/>
          </w:tcPr>
          <w:p w:rsidR="001D2D53" w:rsidRPr="004F008A" w:rsidRDefault="001D2D53" w:rsidP="005D21EF">
            <w:pPr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2</w:t>
            </w:r>
            <w:r w:rsidRPr="004F008A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02</w:t>
            </w:r>
            <w:r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5</w:t>
            </w:r>
            <w:r w:rsidRPr="004F008A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年第三季度</w:t>
            </w:r>
          </w:p>
        </w:tc>
      </w:tr>
    </w:tbl>
    <w:p w:rsidR="004D6DE4" w:rsidRDefault="004D6DE4" w:rsidP="00F01BA6">
      <w:pPr>
        <w:spacing w:beforeLines="50" w:before="180" w:afterLines="50" w:after="180"/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</w:pPr>
    </w:p>
    <w:p w:rsidR="00F01BA6" w:rsidRDefault="00F01BA6" w:rsidP="00F01BA6">
      <w:pPr>
        <w:spacing w:beforeLines="50" w:before="180" w:afterLines="50" w:after="180"/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</w:pPr>
    </w:p>
    <w:p w:rsidR="004D34CA" w:rsidRPr="004D34CA" w:rsidRDefault="00DE4585" w:rsidP="00F01BA6">
      <w:pPr>
        <w:spacing w:beforeLines="50" w:before="180" w:afterLines="50" w:after="180"/>
        <w:outlineLvl w:val="0"/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</w:pPr>
      <w:r>
        <w:rPr>
          <w:rFonts w:ascii="Times New Roman" w:eastAsia="KaiTi" w:hAnsi="Times New Roman"/>
          <w:b/>
          <w:color w:val="4472C4" w:themeColor="accent1"/>
          <w:szCs w:val="24"/>
          <w:lang w:eastAsia="zh-CN"/>
        </w:rPr>
        <w:lastRenderedPageBreak/>
        <w:t>5</w:t>
      </w:r>
      <w:r w:rsidR="004D34CA" w:rsidRPr="004D34CA">
        <w:rPr>
          <w:rFonts w:ascii="Times New Roman" w:eastAsia="KaiTi" w:hAnsi="Times New Roman" w:hint="eastAsia"/>
          <w:b/>
          <w:color w:val="4472C4" w:themeColor="accent1"/>
          <w:szCs w:val="24"/>
          <w:lang w:eastAsia="zh-CN"/>
        </w:rPr>
        <w:t>意见征求和反馈</w:t>
      </w:r>
    </w:p>
    <w:p w:rsidR="005D21EF" w:rsidRDefault="004D34CA" w:rsidP="00EA6E08">
      <w:pPr>
        <w:ind w:firstLineChars="200" w:firstLine="480"/>
        <w:rPr>
          <w:rFonts w:ascii="Times New Roman" w:eastAsia="KaiTi" w:hAnsi="Times New Roman"/>
          <w:lang w:eastAsia="zh-CN"/>
        </w:rPr>
      </w:pPr>
      <w:r w:rsidRPr="004D34CA">
        <w:rPr>
          <w:rFonts w:ascii="Times New Roman" w:eastAsia="KaiTi" w:hAnsi="Times New Roman" w:hint="eastAsia"/>
          <w:lang w:eastAsia="zh-CN"/>
        </w:rPr>
        <w:t>欢迎您通过以下链接回复问卷，反馈您对我公司水管理的意见，以及您对本地水资源的担忧</w:t>
      </w:r>
      <w:r w:rsidR="005D21EF">
        <w:rPr>
          <w:rFonts w:ascii="Times New Roman" w:eastAsia="KaiTi" w:hAnsi="Times New Roman" w:hint="eastAsia"/>
          <w:lang w:eastAsia="zh-CN"/>
        </w:rPr>
        <w:t>，联系方式</w:t>
      </w:r>
      <w:r w:rsidR="00F01BA6">
        <w:rPr>
          <w:rFonts w:ascii="Times New Roman" w:eastAsia="KaiTi" w:hAnsi="Times New Roman" w:hint="eastAsia"/>
          <w:lang w:eastAsia="zh-CN"/>
        </w:rPr>
        <w:t>：周新（</w:t>
      </w:r>
      <w:proofErr w:type="spellStart"/>
      <w:r w:rsidR="00F01BA6" w:rsidRPr="00F01BA6">
        <w:rPr>
          <w:rFonts w:ascii="Times New Roman" w:eastAsia="KaiTi" w:hAnsi="Times New Roman" w:hint="eastAsia"/>
          <w:color w:val="0000FF"/>
          <w:u w:val="single"/>
          <w:lang w:eastAsia="zh-CN"/>
        </w:rPr>
        <w:t>Xin_Zhou@wustec,com</w:t>
      </w:r>
      <w:proofErr w:type="spellEnd"/>
      <w:r w:rsidR="00F01BA6">
        <w:rPr>
          <w:rFonts w:ascii="Times New Roman" w:eastAsia="KaiTi" w:hAnsi="Times New Roman" w:hint="eastAsia"/>
          <w:lang w:eastAsia="zh-CN"/>
        </w:rPr>
        <w:t>）</w:t>
      </w:r>
    </w:p>
    <w:p w:rsidR="004D34CA" w:rsidRPr="004D34CA" w:rsidRDefault="004D34CA" w:rsidP="00EA6E08">
      <w:pPr>
        <w:ind w:firstLineChars="200" w:firstLine="480"/>
        <w:rPr>
          <w:rFonts w:ascii="Times New Roman" w:eastAsia="KaiTi" w:hAnsi="Times New Roman"/>
          <w:lang w:eastAsia="zh-CN"/>
        </w:rPr>
      </w:pPr>
    </w:p>
    <w:p w:rsidR="004D34CA" w:rsidRPr="004D34CA" w:rsidRDefault="004D34CA" w:rsidP="004D34CA">
      <w:pPr>
        <w:jc w:val="center"/>
        <w:rPr>
          <w:rFonts w:ascii="Times New Roman" w:eastAsia="KaiTi" w:hAnsi="Times New Roman"/>
          <w:lang w:eastAsia="zh-CN"/>
        </w:rPr>
      </w:pPr>
    </w:p>
    <w:p w:rsidR="004D34CA" w:rsidRPr="005D21EF" w:rsidRDefault="004D34CA" w:rsidP="004D34CA">
      <w:pPr>
        <w:jc w:val="center"/>
        <w:rPr>
          <w:rFonts w:ascii="Times New Roman" w:eastAsia="KaiTi" w:hAnsi="Times New Roman"/>
          <w:lang w:eastAsia="zh-CN"/>
        </w:rPr>
      </w:pPr>
    </w:p>
    <w:sectPr w:rsidR="004D34CA" w:rsidRPr="005D21EF" w:rsidSect="00CB4B2D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F9" w:rsidRDefault="004F45F9" w:rsidP="00CB4B2D">
      <w:r>
        <w:separator/>
      </w:r>
    </w:p>
  </w:endnote>
  <w:endnote w:type="continuationSeparator" w:id="0">
    <w:p w:rsidR="004F45F9" w:rsidRDefault="004F45F9" w:rsidP="00CB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F9" w:rsidRDefault="004F45F9" w:rsidP="00CB4B2D">
      <w:r>
        <w:separator/>
      </w:r>
    </w:p>
  </w:footnote>
  <w:footnote w:type="continuationSeparator" w:id="0">
    <w:p w:rsidR="004F45F9" w:rsidRDefault="004F45F9" w:rsidP="00CB4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AA" w:rsidRDefault="00967214" w:rsidP="00627D9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PGWMV_P-7410_T-3_U-15100CF6" o:spid="_x0000_s2049" type="#_x0000_t75" alt="IPGWMV_P-7410_T-3_U-15100CF6" style="position:absolute;margin-left:0;margin-top:0;width:594pt;height:840pt;z-index:-251658752;mso-position-horizontal-relative:page;mso-position-vertical-relative:page">
          <v:imagedata r:id="rId1" o:title="QK-72680F4F-0-0-319-461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D97"/>
    <w:rsid w:val="000C51B1"/>
    <w:rsid w:val="000E021D"/>
    <w:rsid w:val="000F3CCE"/>
    <w:rsid w:val="001075E9"/>
    <w:rsid w:val="00121CAB"/>
    <w:rsid w:val="00135354"/>
    <w:rsid w:val="00154F8E"/>
    <w:rsid w:val="001939EF"/>
    <w:rsid w:val="001D2D53"/>
    <w:rsid w:val="001F4FB6"/>
    <w:rsid w:val="002957AA"/>
    <w:rsid w:val="003F35A4"/>
    <w:rsid w:val="0041126A"/>
    <w:rsid w:val="004943CE"/>
    <w:rsid w:val="004A6C47"/>
    <w:rsid w:val="004D34CA"/>
    <w:rsid w:val="004D6DE4"/>
    <w:rsid w:val="004F008A"/>
    <w:rsid w:val="004F45F9"/>
    <w:rsid w:val="005B7961"/>
    <w:rsid w:val="005D21EF"/>
    <w:rsid w:val="00607203"/>
    <w:rsid w:val="00627D97"/>
    <w:rsid w:val="00637292"/>
    <w:rsid w:val="00641F81"/>
    <w:rsid w:val="007C0005"/>
    <w:rsid w:val="00800D51"/>
    <w:rsid w:val="008506CB"/>
    <w:rsid w:val="00881D69"/>
    <w:rsid w:val="008C4DAA"/>
    <w:rsid w:val="008F2A62"/>
    <w:rsid w:val="00906C52"/>
    <w:rsid w:val="00911101"/>
    <w:rsid w:val="0094538F"/>
    <w:rsid w:val="009469BD"/>
    <w:rsid w:val="0095358F"/>
    <w:rsid w:val="00967214"/>
    <w:rsid w:val="00985AE8"/>
    <w:rsid w:val="0099780E"/>
    <w:rsid w:val="009B1C5F"/>
    <w:rsid w:val="00A17097"/>
    <w:rsid w:val="00A3417E"/>
    <w:rsid w:val="00A859AA"/>
    <w:rsid w:val="00A9059D"/>
    <w:rsid w:val="00AB55B7"/>
    <w:rsid w:val="00AE10F3"/>
    <w:rsid w:val="00AF572C"/>
    <w:rsid w:val="00B06A2B"/>
    <w:rsid w:val="00B07BC8"/>
    <w:rsid w:val="00B13D40"/>
    <w:rsid w:val="00B25DA9"/>
    <w:rsid w:val="00B51946"/>
    <w:rsid w:val="00BF110A"/>
    <w:rsid w:val="00CA49C8"/>
    <w:rsid w:val="00CB4B2D"/>
    <w:rsid w:val="00D57772"/>
    <w:rsid w:val="00D67636"/>
    <w:rsid w:val="00DE1DCA"/>
    <w:rsid w:val="00DE39F3"/>
    <w:rsid w:val="00DE4585"/>
    <w:rsid w:val="00DF2CDA"/>
    <w:rsid w:val="00E33983"/>
    <w:rsid w:val="00EA6E08"/>
    <w:rsid w:val="00F01BA6"/>
    <w:rsid w:val="00F24458"/>
    <w:rsid w:val="00F440C5"/>
    <w:rsid w:val="00F93107"/>
    <w:rsid w:val="00FC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B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B2D"/>
    <w:rPr>
      <w:sz w:val="20"/>
      <w:szCs w:val="20"/>
    </w:rPr>
  </w:style>
  <w:style w:type="table" w:styleId="a7">
    <w:name w:val="Table Grid"/>
    <w:basedOn w:val="a1"/>
    <w:uiPriority w:val="39"/>
    <w:rsid w:val="00CB4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2CDA"/>
    <w:rPr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2C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B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B2D"/>
    <w:rPr>
      <w:sz w:val="20"/>
      <w:szCs w:val="20"/>
    </w:rPr>
  </w:style>
  <w:style w:type="table" w:styleId="a7">
    <w:name w:val="Table Grid"/>
    <w:basedOn w:val="a1"/>
    <w:uiPriority w:val="39"/>
    <w:rsid w:val="00CB4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2CDA"/>
    <w:rPr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2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劉智明</cp:lastModifiedBy>
  <cp:revision>28</cp:revision>
  <dcterms:created xsi:type="dcterms:W3CDTF">2024-09-19T08:34:00Z</dcterms:created>
  <dcterms:modified xsi:type="dcterms:W3CDTF">2025-02-10T03:39:00Z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[DocID]=34999E72-B771-4BC1-9A0E-7175A59724C3</vt:lpwstr>
  </op:property>
  <op:property fmtid="{D5CDD505-2E9C-101B-9397-08002B2CF9AE}" pid="3" name="_IPGFLOW_P-7410_E-1_FP-1_SP-1_CV-2583527F_CN-830BFF21">
    <vt:lpwstr>f5g5IGU5ty7l7GvdrBNRQlpP6b2k37no5J160IlWq8s81Y03yQYfhYXLskgXHCXUWlfHgzrv9lvaz3/Z1PJi070oZjqALsJSWdw6nMbAQuq0PYUy7BcbywL2GYjSStBnr1H4bk2SwkiVy+P/DOpE4hK5ucj3gjObNogpdPuj3wZN/7WaycMe5i+nNUdNywyVT2TK/dTn6cu1DvoA1q/eN+4N0vchjrwilUj3BC6GIYhXc6ybE/imNu79ki0hTV2</vt:lpwstr>
  </op:property>
  <op:property fmtid="{D5CDD505-2E9C-101B-9397-08002B2CF9AE}" pid="4" name="_IPGFLOW_P-7410_E-1_FP-1_SP-2_CV-49C558B2_CN-D91C45FE">
    <vt:lpwstr>TF2z8B4TTAuHeKcRvWAYGsCK3a3LgxZjLgs91cltUJx7iecc+FWiTy3m8r9xM9kFaQyeA8omKW0C28hmWHQlFnV8Ta4n8xKRAawpS4uvl4ISW+OgMV94AcJnPRl9ac4S+</vt:lpwstr>
  </op:property>
  <op:property fmtid="{D5CDD505-2E9C-101B-9397-08002B2CF9AE}" pid="5" name="_IPGFLOW_P-7410_E-0_FP-1_CV-1748F583_CN-149EF1B9">
    <vt:lpwstr>DPSPMK|3|384|2|0</vt:lpwstr>
  </op:property>
  <op:property fmtid="{D5CDD505-2E9C-101B-9397-08002B2CF9AE}" pid="6" name="_IPGFLOW_P-7410_E-1_FP-2_SP-1_CV-411465B_CN-81644D3A">
    <vt:lpwstr>f5g5IGU5ty7l7GvdrBNRQvKKB1utZZKClnG0phArkKN3AbPGCAQlp1VrUNGPAEn3xI26JcdbmWyVB+jKxB0nLVK+JNZKvvLA/8/iCsHCvlHRnzIAvTZj5/PB7feot/p77H0NgBiMkUvX8qIdub9JfpTsytzOi9MIecwutUakOW4PmuDzPT9N5ZcWaP6bHJ4bE//Uquf9er0zLYhHn4pxsIyGgshc44dVCssY/u6cQnap2mmRcj2KQDZQ6biSo9f</vt:lpwstr>
  </op:property>
  <op:property fmtid="{D5CDD505-2E9C-101B-9397-08002B2CF9AE}" pid="7" name="_IPGFLOW_P-7410_E-1_FP-2_SP-2_CV-7BF3E148_CN-71A9D3C0">
    <vt:lpwstr>RfjeE0quuLSuDzw+4I2ptS57EnsQ/0fPX+iVYllDWytB4wyzaJakjixdSvW80C73pYUXPxUJnzntmWmvQFjnd+2nFzGLhMC7f51BShRHJDhk52SURfhQavsW9CoEBaImK</vt:lpwstr>
  </op:property>
  <op:property fmtid="{D5CDD505-2E9C-101B-9397-08002B2CF9AE}" pid="8" name="_IPGFLOW_P-7410_E-0_FP-2_CV-1748F583_CN-A9549D77">
    <vt:lpwstr>DPSPMK|3|384|2|0</vt:lpwstr>
  </op:property>
  <op:property fmtid="{D5CDD505-2E9C-101B-9397-08002B2CF9AE}" pid="9" name="_IPGFLOW_P-7410_E-1_FP-3_SP-1_CV-67BDF54C_CN-53C327B2">
    <vt:lpwstr>f5g5IGU5ty7l7GvdrBNRQg1bVfczpd+kWJhuw+5sGLfWc0rVm7qgu1F+mMmhZar61njLLr53beiKOaDfvv1WWfeaDQx1MeifU7HdUig+t/2bMBXpUJ7DcpXw1OIDNYHs436QWMQn18uFbp05BBW9Wt8Xb9/b/FUQWAS9cnTL2/ZbQOFz/Zs7ehk/6w6ruuW1OjbGlLQo42CMasZJFdmup8z5ng0mO8a9fwDiF9PQYdOLhsDk/Hd7VAoY9oDlvB7</vt:lpwstr>
  </op:property>
  <op:property fmtid="{D5CDD505-2E9C-101B-9397-08002B2CF9AE}" pid="10" name="_IPGFLOW_P-7410_E-1_FP-3_SP-2_CV-728F969E_CN-CD35CC69">
    <vt:lpwstr>PELkNgq7AjSr3XEiVVOMK1qN64NY0a70n5+BNSMGRlWZbGsVkYeaM300oy49RlL70Yv5t9kvKc0uk/0NfB2nM9NVQkT513X0c/6iIW74CPIr2fU3EYvhfv5Lw2W/TfjaO</vt:lpwstr>
  </op:property>
  <op:property fmtid="{D5CDD505-2E9C-101B-9397-08002B2CF9AE}" pid="11" name="_IPGFLOW_P-7410_E-0_FP-3_CV-1748F583_CN-74C244F2">
    <vt:lpwstr>DPSPMK|3|384|2|0</vt:lpwstr>
  </op:property>
  <op:property fmtid="{D5CDD505-2E9C-101B-9397-08002B2CF9AE}" pid="12" name="_IPGFLOW_P-7410_E-1_FP-4_SP-1_CV-294F0082_CN-20BD6C0">
    <vt:lpwstr>f5g5IGU5ty7l7GvdrBNRQrnVjEuCEzkSasmm2cmgWKC9jGmr+9WzbUdG30OlDO7e1qGsG/eFVhSsCWp5thOQmMYZfkjETCrwGZcYlus6EnIhX/XI8qaqo2OsrSBfxViX4w2Okernn6/F/TZ4Y7lBrVxazC8ttYZGPWEWJxQVfy9+UOQJQfWnBevV9eA+bo4Ngriry4Lx4HJo53ILumNtByZU8fjI8T62+vj1tOxW4Fwt/0riPeI8cbf7JVbNpYq</vt:lpwstr>
  </op:property>
  <op:property fmtid="{D5CDD505-2E9C-101B-9397-08002B2CF9AE}" pid="13" name="_IPGFLOW_P-7410_E-1_FP-4_SP-2_CV-E24C18D0_CN-8989806">
    <vt:lpwstr>4m+5FhEEeopaY5huyM6ohJopLie3qPoH7ufzyBgVNQjWtwD8kCmTJfsWvd4YWvWDGT7nJdqGwsOUblxHpTG6/vOMqFiSJy1q1AeSsaU5NPywUoPumDVXORdtfaGc5XA3z</vt:lpwstr>
  </op:property>
  <op:property fmtid="{D5CDD505-2E9C-101B-9397-08002B2CF9AE}" pid="14" name="_IPGFLOW_P-7410_E-0_FP-4_CV-1748F583_CN-9B142AA">
    <vt:lpwstr>DPSPMK|3|384|2|0</vt:lpwstr>
  </op:property>
  <op:property fmtid="{D5CDD505-2E9C-101B-9397-08002B2CF9AE}" pid="15" name="_IPGFLOW_P-7410_E-1_FP-5_SP-1_CV-1A12E574_CN-D41F058D">
    <vt:lpwstr>f5g5IGU5ty7l7GvdrBNRQswKoMRoWVpfbu1PfxqAy8/J4B9KhuP+h6elPa5h+8wLIkBnJ3rAqJSRXT/GJrzfjSBIs5H6qxl4+QTGUfi9cvCm5DVBOuX8+mr3y6Qz8Fn9xlYgw9nQ6ewq1ub3s2OtBs/tRzwpOUKih/ApksKZR7/jOyYii+OfUD4O4BFPArJJs06Emynk49kc87witGrXUDVR23WlzUKZd+PYKVjaTkO2Sps7cV54K5JZgc8aGWY</vt:lpwstr>
  </op:property>
  <op:property fmtid="{D5CDD505-2E9C-101B-9397-08002B2CF9AE}" pid="16" name="_IPGFLOW_P-7410_E-1_FP-5_SP-2_CV-10D9FF09_CN-7A078C22">
    <vt:lpwstr>w8oudsMBFDbARVGE9pTUZp22e4HSOVfnqDFL2ZSeNy+6o+61HwSE4M5zAVTBnGZZgM3AxHbOtjpeKqgxOmBko4Tu4DrsYomD8VbusPmzFl3cxSVGt6/hvGGzfcrSJzAs5</vt:lpwstr>
  </op:property>
  <op:property fmtid="{D5CDD505-2E9C-101B-9397-08002B2CF9AE}" pid="17" name="_IPGFLOW_P-7410_E-0_FP-5_CV-1748F583_CN-D4279B2F">
    <vt:lpwstr>DPSPMK|3|384|2|0</vt:lpwstr>
  </op:property>
  <op:property fmtid="{D5CDD505-2E9C-101B-9397-08002B2CF9AE}" pid="18" name="_IPGFLOW_P-7410_E-1_FP-6_SP-1_CV-C0D1F43A_CN-D1C8F651">
    <vt:lpwstr>f5g5IGU5ty7l7GvdrBNRQgqagoYiQC044pjPckdOgWu+n5JYQTwJ6kiRhWDV2SxHbQe4MXWg4X1mv1GA/QFCHaCD5BWpW4byoBKkqys8HrB0sBbmy35DgkEpFzKpduyrX9JYVL4XBUpnmstWcZ4ofrOfpWqSsvORPtAscHZWzr2Werm5sixHLi7Rse4zBKqoKuBxlT8iEHAeo4JDzB9tR9W5AeV0JRgbp6KUTV8ZTFJU76gLLNvyHCBAqq1+wrw</vt:lpwstr>
  </op:property>
  <op:property fmtid="{D5CDD505-2E9C-101B-9397-08002B2CF9AE}" pid="19" name="_IPGFLOW_P-7410_E-1_FP-6_SP-2_CV-C83F411F_CN-69978883">
    <vt:lpwstr>kPHBP+m1C7DtAz4C7tvagyuGcpHK6yG+P+rZVwF29CCdFHs9rz5rzsHZHvEoZVmJ4w3jZgZxtPbTgvUTEN0bTwsVHx9k5MOQFFFOdKITYyLf3l3tM7NBhF+4sR+qZXB7E</vt:lpwstr>
  </op:property>
  <op:property fmtid="{D5CDD505-2E9C-101B-9397-08002B2CF9AE}" pid="20" name="_IPGFLOW_P-7410_E-0_FP-6_CV-1748F583_CN-69EDF7E1">
    <vt:lpwstr>DPSPMK|3|384|2|0</vt:lpwstr>
  </op:property>
  <op:property fmtid="{D5CDD505-2E9C-101B-9397-08002B2CF9AE}" pid="21" name="_IPGFLOW_P-7410_E-1_FP-7_SP-1_CV-42390A4_CN-8D4C4CEC">
    <vt:lpwstr>EnK6tOANcK5lIwQThsPJclKoijsLn7jHpOe3P/UG3+EYpuwl0uLRjNQ5T6pM1kf0+Fgx5s4latGxmREVVFLdbrhUfpT4fQjKF5IC8sy3+VMp8A0dBtvmpkatOz51lHDyrREJegsOPfpKiUYMiNw8WTRkZYDAubl7XaXd1F+y6SqrthWKE7D9eWAkAnkpWB02eIO8bNhC9CIZcgn9MkoccUWD8XUscAi3/t+t1ZQx8r/0lMtg/6r3YB8+fAbYRe4</vt:lpwstr>
  </op:property>
  <op:property fmtid="{D5CDD505-2E9C-101B-9397-08002B2CF9AE}" pid="22" name="_IPGFLOW_P-7410_E-1_FP-7_SP-2_CV-B72CDF28_CN-198AC371">
    <vt:lpwstr>ZfNeODmxbdVg+bwttxMq8XiXQtDnWL+WfhION5XiiE06yhYOiSe3jAQCRQ+Or6HkMoYVWqEn3zU618Z9KPHgsrT5Uxng2UJZYteR5Oim2SHIN2+jnHhsn1XZnZw+HG2rTjuC1cBbdPS28Rcmtoj0s4BOep7RWNTL8ZSaKb5IZP2Zn9BKJ+IUeyWZbXGMJxHssfavH0cHytOSW6e16SPF10UkeW6F3MEGJp9Utmy5rp5SrNWU6S9ohXbMHT2K0zE</vt:lpwstr>
  </op:property>
  <op:property fmtid="{D5CDD505-2E9C-101B-9397-08002B2CF9AE}" pid="23" name="_IPGFLOW_P-7410_E-1_FP-7_SP-3_CV-3F78C767_CN-C01F243">
    <vt:lpwstr>c/D21mCrMGGiCwW7xzJno08Q==</vt:lpwstr>
  </op:property>
  <op:property fmtid="{D5CDD505-2E9C-101B-9397-08002B2CF9AE}" pid="24" name="_IPGFLOW_P-7410_E-0_FP-7_CV-655D092D_CN-AD9FE20E">
    <vt:lpwstr>DPSPMK|3|536|3|0</vt:lpwstr>
  </op:property>
  <op:property fmtid="{D5CDD505-2E9C-101B-9397-08002B2CF9AE}" pid="25" name="_IPGFLOW_P-7410_E-1_FP-8_SP-1_CV-C6B69476_CN-561D7FBE">
    <vt:lpwstr>EnK6tOANcK5lIwQThsPJcouz6uziFDmN9Cj/8lTIkkYeGjPYQoYg736E4Uo32NNElOUmiI0LfF1WOIWaPd9uluAeC9JrnDHSR6HotJXkK/BHzCFZI8TVv/2usfP7ho1szj+GciKB3rndymPPvUER9maPquLQgojQm4Og/D55kK9B9uCo0JLb0Lu64hKL7K7UB6oW+x8dME8JGbiBA8IKzTl22sZKETLeY5VkUutYHceWfoXpe8Fwi7ub85A5v9X</vt:lpwstr>
  </op:property>
  <op:property fmtid="{D5CDD505-2E9C-101B-9397-08002B2CF9AE}" pid="26" name="_IPGFLOW_P-7410_E-1_FP-8_SP-2_CV-E4FBC242_CN-1ABA457">
    <vt:lpwstr>YW+CPo74yq0Sgzn+KnI9I3mkTqemWjAGKM5qcE0osZKrcP7ZNmjru13DS93oooVH0/4pk0L6rTNR56/yDIWLgCKeUkPVAXfMmNeVH7H3F/joLq3mF5Fw6rtmGPKxsBqYG</vt:lpwstr>
  </op:property>
  <op:property fmtid="{D5CDD505-2E9C-101B-9397-08002B2CF9AE}" pid="27" name="_IPGFLOW_P-7410_E-0_FP-8_CV-1748F583_CN-930BFB51">
    <vt:lpwstr>DPSPMK|3|384|2|0</vt:lpwstr>
  </op:property>
  <op:property fmtid="{D5CDD505-2E9C-101B-9397-08002B2CF9AE}" pid="28" name="_IPGFLOW_P-7410_E-1_FP-9_SP-1_CV-1333D4FD_CN-1CE601E7">
    <vt:lpwstr>E96+cJQWncOuPU8mpekcgVrnNjdXtZwiyJXskGy7ZizRMvrcZJoW/Z8eB4qY1z5IA+rvpp/cDAuY1/rhAPQYUli8s1sG+9A4rbLwTKVrxL02t8fg+AVv7xLt/K9BoOd3Hdyr/1TTKNzRazok2RXG+PF2A6ae31ZD8oCtvAeQKQuCXqOYFFTCTZrwM2S6mRnfFIzJnqrjsssGNaj8z9hHpsVU22PxPr4oj3nHKNj9VQMb8QRXPae1ph/NLeZG13B</vt:lpwstr>
  </op:property>
  <op:property fmtid="{D5CDD505-2E9C-101B-9397-08002B2CF9AE}" pid="29" name="_IPGFLOW_P-7410_E-1_FP-9_SP-2_CV-738B04DB_CN-F63EAD6E">
    <vt:lpwstr>zor4ula7/+FJ0tEIOSoKQWloIXBl9HmaTZgnS0X4FL94ZRBIr4RZJ4PcFJ8tjiXMnJpUyGnAYohQPjzcuPXL9Rhna0UiDQcAXIGKvkvDlA15tGhBPamkNvkrqOylp6jFic76AqESMc71cxwG1MRNcOpSkz5JXLT6SK63UVx2V0B0S31yWamE34KjqDq3czMam</vt:lpwstr>
  </op:property>
  <op:property fmtid="{D5CDD505-2E9C-101B-9397-08002B2CF9AE}" pid="30" name="_IPGFLOW_P-7410_E-0_FP-9_CV-60DDE677_CN-26F9DC2D">
    <vt:lpwstr>DPSPMK|3|448|2|0</vt:lpwstr>
  </op:property>
  <op:property fmtid="{D5CDD505-2E9C-101B-9397-08002B2CF9AE}" pid="31" name="_IPGFLOW_P-7410_E-1_FP-A_SP-1_CV-273C08F0_CN-FBE28316">
    <vt:lpwstr>E96+cJQWncOuPU8mpekcgUGiIVN5LygpBUyr7bw1qIkCnf3RctQB5EEoucsvYsud//2yIl1oqh/yaHwWJnvqP4JaTEuHfB/JA3whCoRV0gInYN3QLLMdr40galGb6pus0n4Rx8pfDug5itfOHRRW4fg4c6udDW4kZ/0frRlEvGGT+iarHEXasJ5wF5ptxulGX5iz9VLKZgdK8UP6sDoI9JaY/9+KO5ubqAA7eIL8I/jFAOLb/HUYcX0AIN2hC1Y</vt:lpwstr>
  </op:property>
  <op:property fmtid="{D5CDD505-2E9C-101B-9397-08002B2CF9AE}" pid="32" name="_IPGFLOW_P-7410_E-1_FP-A_SP-2_CV-60694632_CN-DDD0E0B3">
    <vt:lpwstr>JrDDyEAU34p3hfHSkiQEZW4i8veVjU/rU4rhPyAnWVqz603yB+yNFpAOY4fz5oOTBbyKR/4AcqnZ/st0WJzbD0UDL+479H2+LaTE9SClTw005uV9tcZorA3/LDPEWXI9N</vt:lpwstr>
  </op:property>
  <op:property fmtid="{D5CDD505-2E9C-101B-9397-08002B2CF9AE}" pid="33" name="_IPGFLOW_P-7410_E-0_FP-A_CV-1748F583_CN-AE6A8D3D">
    <vt:lpwstr>DPSPMK|3|384|2|0</vt:lpwstr>
  </op:property>
  <op:property fmtid="{D5CDD505-2E9C-101B-9397-08002B2CF9AE}" pid="34" name="_IPGFLOW_P-7410_E-1_FP-B_SP-1_CV-95984460_CN-5D4FB676">
    <vt:lpwstr>E96+cJQWncOuPU8mpekcgVaG6D4ldH2trBeAFfa4ppvLynoKu4pj0NEDiUJdxgx9czmUMQwjrNFgMsVJKXMK0ywL6qfzI4ryx37lUsuwYs9ndxAMpdERtLzaocK60bzgW/jaijPwBiimHggT61EOvXXeDX595So2nh3+5iZYuoyK7hmkJ8aluOuSKbMqwYl4cPciML7+4m0N2BaBnyyv93ZiBqOrql90W+lx17l31vZXj2H/CYTNBtxsQ9p84eC</vt:lpwstr>
  </op:property>
  <op:property fmtid="{D5CDD505-2E9C-101B-9397-08002B2CF9AE}" pid="35" name="_IPGFLOW_P-7410_E-1_FP-B_SP-2_CV-6A13529F_CN-38CE5C41">
    <vt:lpwstr>ThoKWGj84YBsxx27U4PsQlOWakMSlhe4eXsnv+A6lsusMElSnfpdxDYt8TyV556e/UOURDQFqLtPEndjw4jV9CTn0Rsm4vzwAsL9CQ306tt5/UypUJyReadaFF+SZJTe2MY6JYxoed5hyHYGaFiTmfDlnM/EuitNK+QdUhWzvBk2sRTHa7hw/q6vny/JANt4IMcISu3nfvsP79hAUHwoPoQ==</vt:lpwstr>
  </op:property>
  <op:property fmtid="{D5CDD505-2E9C-101B-9397-08002B2CF9AE}" pid="36" name="_IPGFLOW_P-7410_E-0_FP-B_CV-ACF98C78_CN-178B072B">
    <vt:lpwstr>DPSPMK|3|472|2|0</vt:lpwstr>
  </op:property>
  <op:property fmtid="{D5CDD505-2E9C-101B-9397-08002B2CF9AE}" pid="37" name="_IPGFLOW_P-7410_E-1_FP-C_SP-1_CV-DAADCE92_CN-8C71152D">
    <vt:lpwstr>E96+cJQWncOuPU8mpekcgQd/hW6Onlo2H91N71yrQGI/WLR5m1Woqge6eEFtpF8ssI/N9PKopcF1kRzLf6epenGhfUXZ/EabNRp5NLTf56BUrEz1MW7+CJmFo8SsoQ7R9x4+FvEyHKbJF0znuTiKbewl60mUUUVJfXTGDqx38vukJ17hulqRyutTKUa0vZvYbQlevth0VL3pC11oF+ryJ/CBNJ1ddZUWTLDxrxz/qtWAbYkQ6K01Ls0i8hUrs/3</vt:lpwstr>
  </op:property>
  <op:property fmtid="{D5CDD505-2E9C-101B-9397-08002B2CF9AE}" pid="38" name="_IPGFLOW_P-7410_E-1_FP-C_SP-2_CV-5A8B8B13_CN-F483CAC2">
    <vt:lpwstr>EVOviT/cqwKb/949/udqxyiemsK4FtWKKMqIFhBi9SD2aZseYqPz140qfoavx4Rs1N/xFVEIeBjhAsQDk4EBOxaQ1qlE4tP/K7b1Yknd4ctQoqOJyZ1OyaQgWri3080eqPe+M77yGxrh5swWVIhN4U3EgHsrYyfhf9VeBNuT+K6hhi7ufEYooScwrQXUSkIVIO9YILkjVEo98XHmz8By7n0WO+xa7Yx9wrSmHozkZ7R3xcxBHWhZJl1d2fDUeFY</vt:lpwstr>
  </op:property>
  <op:property fmtid="{D5CDD505-2E9C-101B-9397-08002B2CF9AE}" pid="39" name="_IPGFLOW_P-7410_E-1_FP-C_SP-3_CV-718703CF_CN-1B8B1FE1">
    <vt:lpwstr>NvSHTpCuCuCldrWhwTk1l2eieQJmswqMNpTQrGDseya0s=</vt:lpwstr>
  </op:property>
  <op:property fmtid="{D5CDD505-2E9C-101B-9397-08002B2CF9AE}" pid="40" name="_IPGFLOW_P-7410_E-0_FP-C_CV-B304EA30_CN-7D77C212">
    <vt:lpwstr>DPSPMK|3|556|3|0</vt:lpwstr>
  </op:property>
  <op:property fmtid="{D5CDD505-2E9C-101B-9397-08002B2CF9AE}" pid="41" name="_IPGFLOW_P-7410_E-1_FP-D_SP-1_CV-FE3DF279_CN-F2EEEA0C">
    <vt:lpwstr>E96+cJQWncOuPU8mpekcgbLksocwNOqXB18YkhgNuxRF3Nn8bjOwJ5hENOzlGLED4kEbtXPElFaxS/Ucs/tACNtp9HfX4C5HaKqiv+o9I4VlqQqMQXIX+WFZE0UKDc9KH3whInz0O8lZlDPnYeKJnKbspd2OLNVRKx4/kAW+k6qos+2shCsQNxY2PpAUx7fdd6L3ULxO5t9qn9vUwSHXyct46SSvPZqLhFhxb3lPiFfwjBtmwM7eCC4SJWvTle4</vt:lpwstr>
  </op:property>
  <op:property fmtid="{D5CDD505-2E9C-101B-9397-08002B2CF9AE}" pid="42" name="_IPGFLOW_P-7410_E-1_FP-D_SP-2_CV-1BE1F1E5_CN-D6A648A0">
    <vt:lpwstr>+hgsBO3OGSeiIEjnMimChkmOc/azLija4WTxPYYw4bM3hD30zVDAlvK9y+ukTpXA/02h/esOku4vYU1J7COAKo8iISGq+3ihzTuaGAPRpgOcETYIJh2Cy4pkMDnHeaVWHw6nBUViQUd3mn6O2FhlFpkQkIkFpO+5CCqxNT+ZR68I=</vt:lpwstr>
  </op:property>
  <op:property fmtid="{D5CDD505-2E9C-101B-9397-08002B2CF9AE}" pid="43" name="_IPGFLOW_P-7410_E-0_FP-D_CV-B684056A_CN-EB034C4D">
    <vt:lpwstr>DPSPMK|3|428|2|0</vt:lpwstr>
  </op:property>
  <op:property fmtid="{D5CDD505-2E9C-101B-9397-08002B2CF9AE}" pid="44" name="_IPGFLOW_P-7410_E-1_FP-E_SP-1_CV-74EFB56C_CN-B3048371">
    <vt:lpwstr>E96+cJQWncOuPU8mpekcgej7xDojYm2AWz6yps3lXOXV+irTaaObfnY0ctUrDqrBORq4Q5jUGcQqqrluVF81j0ZDxAjciz6V+eLXfuVSz3/pi8P7BAayHD702faBEoDTWad9M2cP/w7wWINXUcz9I7LtDmN84Gu8wdT5yFyxYirPzllQtLYs24z3A7b42K/bjVRNdeTqb3qLrSK30jtwcAbTr1LzZMiXmjAYmGtJZnrtB6FRWsPBmCfP2CMTTMG</vt:lpwstr>
  </op:property>
  <op:property fmtid="{D5CDD505-2E9C-101B-9397-08002B2CF9AE}" pid="45" name="_IPGFLOW_P-7410_E-1_FP-E_SP-2_CV-37644137_CN-D68A21E4">
    <vt:lpwstr>w8QKpHU12DuMrKfimg6IyYZCpCB+7QMj58SIWaK9h3KdHJLjdH+lfstvewcDmx1V2BGP9I6bYl+7ow0vRAqyvTV2ELlpt2b0w+TzsSoreELudcoQ4HVPnaNvU26zyQdOa</vt:lpwstr>
  </op:property>
  <op:property fmtid="{D5CDD505-2E9C-101B-9397-08002B2CF9AE}" pid="46" name="_IPGFLOW_P-7410_E-0_FP-E_CV-1748F583_CN-6ED3E7AB">
    <vt:lpwstr>DPSPMK|3|384|2|0</vt:lpwstr>
  </op:property>
  <op:property fmtid="{D5CDD505-2E9C-101B-9397-08002B2CF9AE}" pid="47" name="_IPGFLOW_P-7410_E-1_FP-F_SP-1_CV-2A362830_CN-5C0746E4">
    <vt:lpwstr>E96+cJQWncOuPU8mpekcgUbaRc67ClRAQdda7ojIdFSYIHQ5Zu8B/yVTHFTigiLDjl5eS+kscr/R735COwTQmlz7ISlJdIjksRY5zuvun4tU2Vr0rh4r3+3YrOzxGMct+zerlC8PpvnQv9xZl9KQ6j8fyamHfD2nOUepuHuNMpVBVN4j/tSffBVhXe8wutgrwlUOMcTxBD8Ne+gNwx1hzo6p4k3ohet0mzJFIAaIZwWCTH7DCxMfprXiMToh9mT</vt:lpwstr>
  </op:property>
  <op:property fmtid="{D5CDD505-2E9C-101B-9397-08002B2CF9AE}" pid="48" name="_IPGFLOW_P-7410_E-1_FP-F_SP-2_CV-78438C85_CN-A1BF44EF">
    <vt:lpwstr>dKuipXvHHLVWS4nr1njgEXm9iqnX2wIB/cN73ALh0T2ZiNkmgmGSpS5aG3Z/aEv11PoBv8ah/CLLV4Gwe2PJiDDncMUh9jh2Z7OReCLpqlxHA0vHOuTbXPGJwn8MvLH6tQI0XVUGaCubCeNOXClVOEoyszlvx7UEiU0CnVp/fbRzKwDv0AXb7uOTUUCne/ZaRMdL0mnG9xDlGp/I4cuh5EA==</vt:lpwstr>
  </op:property>
  <op:property fmtid="{D5CDD505-2E9C-101B-9397-08002B2CF9AE}" pid="49" name="_IPGFLOW_P-7410_E-0_FP-F_CV-ACF98C78_CN-D7326DBD">
    <vt:lpwstr>DPSPMK|3|472|2|0</vt:lpwstr>
  </op:property>
  <op:property fmtid="{D5CDD505-2E9C-101B-9397-08002B2CF9AE}" pid="50" name="_IPGFLOW_P-7410_E-1_FP-10_SP-1_CV-F02B4D3C_CN-85308FA1">
    <vt:lpwstr>3c7VAHnoYdtoolA6dwgCsyCj/emoG8tE9WiT/az7gypQmCDpprheihO3AD5/e39W4Le5wUMCKwPVAG80C1ZJXuPbtYdtoggwbKmFNlYatUt7Ncips4OcfqJoDSxKAvICgZtO3NxSTdT3k6Ca3lTrhtUynsZ1oYVG+AQPakhCebeO5/TRE8V8WS1igcbf4IiycLSCHlxWAywsx8sjxFfciME+4DsG030ecjt7W8KuTSXZ4nR3OGlrMFP3yuhyxZ7</vt:lpwstr>
  </op:property>
  <op:property fmtid="{D5CDD505-2E9C-101B-9397-08002B2CF9AE}" pid="51" name="_IPGFLOW_P-7410_E-1_FP-10_SP-2_CV-C6FC493A_CN-C3E2479">
    <vt:lpwstr>74zpuRAp/24eZqZtFfmF9QVh+0Xgf/AV4TXDvCrY13Aqf/4vTeC5yBnz6cGvP8osSxXt4IHpS/ogR2UWkSLv0aGvvCCSMYR2Xbq2Z+OMnQHh4fIQ6crZwVNxhuW65IuGxNBA4fUetyLAMyY9ffcZcmzcSy0MjINHWpUgstNKl0AJsq0hN1z4YtIlxUoi2gNEi6rW8yCR/rd/8T/8PaZzMK79g+a2Im7DsAtxh0MkpxB2HEjSmANj1jvY0Q1fezU</vt:lpwstr>
  </op:property>
  <op:property fmtid="{D5CDD505-2E9C-101B-9397-08002B2CF9AE}" pid="52" name="_IPGFLOW_P-7410_E-1_FP-10_SP-3_CV-130D9396_CN-C9CD2764">
    <vt:lpwstr>SEexkY7YkAKv9NPUiJus+EK/dTYVnL5ICdN+5KRYcZ+KxRyGhiWtXH73dKGJ2ZT5uxuAQYF+2E85DhPG+1XEPS2Q==</vt:lpwstr>
  </op:property>
  <op:property fmtid="{D5CDD505-2E9C-101B-9397-08002B2CF9AE}" pid="53" name="_IPGFLOW_P-7410_E-0_FP-10_CV-5D6194BE_CN-772D434C">
    <vt:lpwstr>DPSPMK|3|600|3|0</vt:lpwstr>
  </op:property>
  <op:property fmtid="{D5CDD505-2E9C-101B-9397-08002B2CF9AE}" pid="54" name="_IPGFLOW_P-7410_E-1_FP-11_SP-1_CV-8FB27EBB_CN-FCA40F05">
    <vt:lpwstr>WP8PHBs+AsAVQ85K36dda3qVkFgVkJu8KlFUoKzHZyG7Wt9p3b8vuQpJpP8hxs5iDpPiXch6FyBUBelzAo44RnKvOElXxcbUmJRv9pADn69ceusBcu4PVLqkf0TB9ky7K+N8i3C0yzI4hlsYwKwYeeKjgKGnoFlZJyaqjOzfwmvQxoEOpsNXNtV10oNRQf9SdBPtt1SJJn4gHNnDA7+rocMH7dSNeRu1HJZ5tSyd3M8nfvDQTS75qBisMddcMSZ</vt:lpwstr>
  </op:property>
  <op:property fmtid="{D5CDD505-2E9C-101B-9397-08002B2CF9AE}" pid="55" name="_IPGFLOW_P-7410_E-1_FP-11_SP-2_CV-D73D5723_CN-B323BB69">
    <vt:lpwstr>Ca4/UnwugKP2ewyTr+anNmSFIHqCLA7ytWitmMyMd8UyN/Exd8Vpps7s4HSswGEUe0z78CwOpvqfxSqUQMBlE7mchZjPEQDL/xuSpulznZCJPwoCaQb4soULCMy0FikFIDAVFS1MeKqJCjsLZ2FXW2Q8awrjnDbSaaxwz4VY1QBGMUKfpEgq6picPWlUG8ecb126Cos6NBjqAXbl/G381w5GoQz6z3Irqb6MAVRWXo2lOaYNYsLDLwrYde0bygj</vt:lpwstr>
  </op:property>
  <op:property fmtid="{D5CDD505-2E9C-101B-9397-08002B2CF9AE}" pid="56" name="_IPGFLOW_P-7410_E-1_FP-11_SP-3_CV-F322AC2C_CN-82B10133">
    <vt:lpwstr>sgDv0CrhPoghTglvjM65oqSAWv78tGLKGJ+rYYtspv9MLWqpTQJj06zRjx6NkKkLQ0</vt:lpwstr>
  </op:property>
  <op:property fmtid="{D5CDD505-2E9C-101B-9397-08002B2CF9AE}" pid="57" name="_IPGFLOW_P-7410_E-0_FP-11_CV-FECC4B3B_CN-FCB839F8">
    <vt:lpwstr>DPSPMK|3|576|3|0</vt:lpwstr>
  </op:property>
  <op:property fmtid="{D5CDD505-2E9C-101B-9397-08002B2CF9AE}" pid="58" name="_IPGFLOW_P-7410_E-0_CV-76B0066B_CN-E82668EB">
    <vt:lpwstr>DPFPMK|3|50|18|0</vt:lpwstr>
  </op:property>
  <op:property fmtid="{D5CDD505-2E9C-101B-9397-08002B2CF9AE}" pid="59" name="_IPGFLOW_P-7410_E-1_FP-12_SP-1_CV-530BCD8C_CN-CB078829">
    <vt:lpwstr>WP8PHBs+AsAVQ85K36dda4vNtMX94jAz2lmb0kCdSbH0ns5hs/i255YCGtWInqEVKHIVG/jMg3eKT2LOkAVTVQqnTih1xOmuPEDiyi6z+42HVz430k4d/dZiawbdhI+Ba00lZb2eFnMCBIfVAU4jLm1/VvXR7I3RMTjGfjs06XDM4CkbZVOYbafjwZcbKrgdK09PlMbxgZ5ZNhuO+nMzcy8jNrFjzOL/MqYGaDPzbr1HlNwo17rQYwsZq/Hj7g9</vt:lpwstr>
  </op:property>
  <op:property fmtid="{D5CDD505-2E9C-101B-9397-08002B2CF9AE}" pid="60" name="_IPGFLOW_P-7410_E-1_FP-12_SP-2_CV-4AA5B9AC_CN-50749919">
    <vt:lpwstr>Y/HNXPhlRpm/NfLhioEzmtsMqF5EYsJyYIn7bnHPplpKlP7E5L5gkVXagjU6wUk347+8RLfV3yhI/2JWsMEm1hDC87zm1NpCfnnijK3u7FsRR+Zv5tCxjvBP1Nc4VM4hHdQx4OBZERyLqy9yCv7V5KdjLkrKbY3ToFDs/O1iNctU=</vt:lpwstr>
  </op:property>
  <op:property fmtid="{D5CDD505-2E9C-101B-9397-08002B2CF9AE}" pid="61" name="_IPGFLOW_P-7410_E-0_FP-12_CV-B684056A_CN-80D1CDA">
    <vt:lpwstr>DPSPMK|3|428|2|0</vt:lpwstr>
  </op:property>
</op:Properties>
</file>